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82" w:rsidRPr="001A6769" w:rsidRDefault="00C23582" w:rsidP="001A6769">
      <w:pPr>
        <w:shd w:val="clear" w:color="auto" w:fill="FFFFFF"/>
        <w:spacing w:after="0" w:line="360" w:lineRule="atLeast"/>
        <w:jc w:val="center"/>
        <w:textAlignment w:val="bottom"/>
        <w:rPr>
          <w:rFonts w:ascii="VerbMedium-Italic" w:eastAsia="Times New Roman" w:hAnsi="VerbMedium-Italic"/>
          <w:b/>
          <w:i/>
          <w:iCs/>
          <w:sz w:val="32"/>
          <w:szCs w:val="32"/>
          <w:u w:val="single"/>
          <w:lang w:val="es-ES" w:eastAsia="es-ES"/>
        </w:rPr>
      </w:pPr>
      <w:r w:rsidRPr="001A6769">
        <w:rPr>
          <w:rFonts w:ascii="VerbMedium-Italic" w:eastAsia="Times New Roman" w:hAnsi="VerbMedium-Italic"/>
          <w:b/>
          <w:i/>
          <w:iCs/>
          <w:sz w:val="32"/>
          <w:szCs w:val="32"/>
          <w:u w:val="single"/>
          <w:lang w:val="es-ES" w:eastAsia="es-ES"/>
        </w:rPr>
        <w:t xml:space="preserve">Nueva </w:t>
      </w:r>
      <w:r w:rsidR="005075C8" w:rsidRPr="001A6769">
        <w:rPr>
          <w:rFonts w:ascii="VerbMedium-Italic" w:eastAsia="Times New Roman" w:hAnsi="VerbMedium-Italic"/>
          <w:b/>
          <w:i/>
          <w:iCs/>
          <w:sz w:val="32"/>
          <w:szCs w:val="32"/>
          <w:u w:val="single"/>
          <w:lang w:val="es-ES" w:eastAsia="es-ES"/>
        </w:rPr>
        <w:t>clasificación</w:t>
      </w:r>
      <w:r w:rsidR="00023CAB" w:rsidRPr="001A6769">
        <w:rPr>
          <w:rFonts w:ascii="VerbMedium-Italic" w:eastAsia="Times New Roman" w:hAnsi="VerbMedium-Italic"/>
          <w:b/>
          <w:i/>
          <w:iCs/>
          <w:sz w:val="32"/>
          <w:szCs w:val="32"/>
          <w:u w:val="single"/>
          <w:lang w:val="es-ES" w:eastAsia="es-ES"/>
        </w:rPr>
        <w:t xml:space="preserve"> de </w:t>
      </w:r>
      <w:proofErr w:type="spellStart"/>
      <w:r w:rsidR="001A6769" w:rsidRPr="001A6769">
        <w:rPr>
          <w:rFonts w:ascii="VerbMedium-Italic" w:eastAsia="Times New Roman" w:hAnsi="VerbMedium-Italic"/>
          <w:b/>
          <w:i/>
          <w:iCs/>
          <w:sz w:val="32"/>
          <w:szCs w:val="32"/>
          <w:u w:val="single"/>
          <w:lang w:val="es-ES" w:eastAsia="es-ES"/>
        </w:rPr>
        <w:t>R</w:t>
      </w:r>
      <w:r w:rsidR="00023CAB" w:rsidRPr="001A6769">
        <w:rPr>
          <w:rFonts w:ascii="VerbMedium-Italic" w:eastAsia="Times New Roman" w:hAnsi="VerbMedium-Italic"/>
          <w:b/>
          <w:i/>
          <w:iCs/>
          <w:sz w:val="32"/>
          <w:szCs w:val="32"/>
          <w:u w:val="single"/>
          <w:lang w:val="es-ES" w:eastAsia="es-ES"/>
        </w:rPr>
        <w:t>eest</w:t>
      </w:r>
      <w:r w:rsidR="001A6769" w:rsidRPr="001A6769">
        <w:rPr>
          <w:rFonts w:ascii="VerbMedium-Italic" w:eastAsia="Times New Roman" w:hAnsi="VerbMedium-Italic"/>
          <w:b/>
          <w:i/>
          <w:iCs/>
          <w:sz w:val="32"/>
          <w:szCs w:val="32"/>
          <w:u w:val="single"/>
          <w:lang w:val="es-ES" w:eastAsia="es-ES"/>
        </w:rPr>
        <w:t>enosis</w:t>
      </w:r>
      <w:proofErr w:type="spellEnd"/>
      <w:r w:rsidR="001A6769" w:rsidRPr="001A6769">
        <w:rPr>
          <w:rFonts w:ascii="VerbMedium-Italic" w:eastAsia="Times New Roman" w:hAnsi="VerbMedium-Italic"/>
          <w:b/>
          <w:i/>
          <w:iCs/>
          <w:sz w:val="32"/>
          <w:szCs w:val="32"/>
          <w:u w:val="single"/>
          <w:lang w:val="es-ES" w:eastAsia="es-ES"/>
        </w:rPr>
        <w:t xml:space="preserve"> en territorio </w:t>
      </w:r>
      <w:proofErr w:type="spellStart"/>
      <w:r w:rsidR="001A6769" w:rsidRPr="001A6769">
        <w:rPr>
          <w:rFonts w:ascii="VerbMedium-Italic" w:eastAsia="Times New Roman" w:hAnsi="VerbMedium-Italic"/>
          <w:b/>
          <w:i/>
          <w:iCs/>
          <w:sz w:val="32"/>
          <w:szCs w:val="32"/>
          <w:u w:val="single"/>
          <w:lang w:val="es-ES" w:eastAsia="es-ES"/>
        </w:rPr>
        <w:t>femoropoplí</w:t>
      </w:r>
      <w:r w:rsidR="00023CAB" w:rsidRPr="001A6769">
        <w:rPr>
          <w:rFonts w:ascii="VerbMedium-Italic" w:eastAsia="Times New Roman" w:hAnsi="VerbMedium-Italic"/>
          <w:b/>
          <w:i/>
          <w:iCs/>
          <w:sz w:val="32"/>
          <w:szCs w:val="32"/>
          <w:u w:val="single"/>
          <w:lang w:val="es-ES" w:eastAsia="es-ES"/>
        </w:rPr>
        <w:t>teo</w:t>
      </w:r>
      <w:proofErr w:type="spellEnd"/>
    </w:p>
    <w:p w:rsidR="00C23582" w:rsidRPr="00083184" w:rsidRDefault="00C23582" w:rsidP="00975BDC">
      <w:pPr>
        <w:shd w:val="clear" w:color="auto" w:fill="FFFFFF"/>
        <w:spacing w:after="0" w:line="360" w:lineRule="atLeast"/>
        <w:jc w:val="both"/>
        <w:textAlignment w:val="bottom"/>
        <w:rPr>
          <w:rFonts w:ascii="VerbRegular" w:eastAsia="Times New Roman" w:hAnsi="VerbRegular"/>
          <w:color w:val="494949"/>
          <w:sz w:val="21"/>
          <w:szCs w:val="21"/>
          <w:lang w:val="es-ES" w:eastAsia="es-ES"/>
        </w:rPr>
      </w:pPr>
    </w:p>
    <w:p w:rsidR="001A6769" w:rsidRDefault="00C23582" w:rsidP="001A6769">
      <w:pPr>
        <w:jc w:val="both"/>
        <w:rPr>
          <w:rFonts w:ascii="Arial" w:hAnsi="Arial" w:cs="Arial"/>
          <w:lang w:val="es-ES"/>
        </w:rPr>
      </w:pPr>
      <w:r w:rsidRPr="005A462D">
        <w:rPr>
          <w:rFonts w:ascii="Arial" w:hAnsi="Arial" w:cs="Arial"/>
          <w:lang w:val="es-ES"/>
        </w:rPr>
        <w:t xml:space="preserve">La </w:t>
      </w:r>
      <w:proofErr w:type="spellStart"/>
      <w:r w:rsidRPr="005A462D">
        <w:rPr>
          <w:rFonts w:ascii="Arial" w:hAnsi="Arial" w:cs="Arial"/>
          <w:lang w:val="es-ES"/>
        </w:rPr>
        <w:t>arteriopatía</w:t>
      </w:r>
      <w:proofErr w:type="spellEnd"/>
      <w:r w:rsidRPr="005A462D">
        <w:rPr>
          <w:rFonts w:ascii="Arial" w:hAnsi="Arial" w:cs="Arial"/>
          <w:lang w:val="es-ES"/>
        </w:rPr>
        <w:t xml:space="preserve"> periférica es un trastorno común que afecta a más de 200 millon</w:t>
      </w:r>
      <w:r>
        <w:rPr>
          <w:rFonts w:ascii="Arial" w:hAnsi="Arial" w:cs="Arial"/>
          <w:lang w:val="es-ES"/>
        </w:rPr>
        <w:t>es de personas en todo el mundo</w:t>
      </w:r>
      <w:r w:rsidR="00975BDC">
        <w:rPr>
          <w:rFonts w:ascii="Arial" w:hAnsi="Arial" w:cs="Arial"/>
          <w:lang w:val="es-ES"/>
        </w:rPr>
        <w:t xml:space="preserve">. En este contexto, el </w:t>
      </w:r>
      <w:r>
        <w:rPr>
          <w:rFonts w:ascii="Arial" w:hAnsi="Arial" w:cs="Arial"/>
          <w:lang w:val="es-ES"/>
        </w:rPr>
        <w:t xml:space="preserve"> territorio femoropopliteo sigue siendo el</w:t>
      </w:r>
      <w:r w:rsidRPr="005A462D">
        <w:rPr>
          <w:rFonts w:ascii="Arial" w:hAnsi="Arial" w:cs="Arial"/>
          <w:lang w:val="es-ES"/>
        </w:rPr>
        <w:t xml:space="preserve"> culpable común de la claudicació</w:t>
      </w:r>
      <w:r>
        <w:rPr>
          <w:rFonts w:ascii="Arial" w:hAnsi="Arial" w:cs="Arial"/>
          <w:lang w:val="es-ES"/>
        </w:rPr>
        <w:t>n intermitente que limita el estilo de vida.</w:t>
      </w:r>
      <w:r w:rsidRPr="005A462D">
        <w:rPr>
          <w:rFonts w:ascii="Arial" w:hAnsi="Arial" w:cs="Arial"/>
          <w:lang w:val="es-ES"/>
        </w:rPr>
        <w:t xml:space="preserve"> Aunque la intervención endovascu</w:t>
      </w:r>
      <w:r>
        <w:rPr>
          <w:rFonts w:ascii="Arial" w:hAnsi="Arial" w:cs="Arial"/>
          <w:lang w:val="es-ES"/>
        </w:rPr>
        <w:t>lar sobre dicho territorio</w:t>
      </w:r>
      <w:r w:rsidRPr="005A462D">
        <w:rPr>
          <w:rFonts w:ascii="Arial" w:hAnsi="Arial" w:cs="Arial"/>
          <w:lang w:val="es-ES"/>
        </w:rPr>
        <w:t xml:space="preserve"> se ha convertido en la terapia inicial pr</w:t>
      </w:r>
      <w:r>
        <w:rPr>
          <w:rFonts w:ascii="Arial" w:hAnsi="Arial" w:cs="Arial"/>
          <w:lang w:val="es-ES"/>
        </w:rPr>
        <w:t>eferida en comparación con la cirugía</w:t>
      </w:r>
      <w:r w:rsidRPr="005A462D">
        <w:rPr>
          <w:rFonts w:ascii="Arial" w:hAnsi="Arial" w:cs="Arial"/>
          <w:lang w:val="es-ES"/>
        </w:rPr>
        <w:t>, ningu</w:t>
      </w:r>
      <w:r>
        <w:rPr>
          <w:rFonts w:ascii="Arial" w:hAnsi="Arial" w:cs="Arial"/>
          <w:lang w:val="es-ES"/>
        </w:rPr>
        <w:t>na tecnología endovascular</w:t>
      </w:r>
      <w:r w:rsidRPr="005A462D">
        <w:rPr>
          <w:rFonts w:ascii="Arial" w:hAnsi="Arial" w:cs="Arial"/>
          <w:lang w:val="es-ES"/>
        </w:rPr>
        <w:t xml:space="preserve"> ha surgido como una</w:t>
      </w:r>
      <w:r>
        <w:rPr>
          <w:rFonts w:ascii="Arial" w:hAnsi="Arial" w:cs="Arial"/>
          <w:lang w:val="es-ES"/>
        </w:rPr>
        <w:t xml:space="preserve"> </w:t>
      </w:r>
      <w:r w:rsidR="005075C8">
        <w:rPr>
          <w:rFonts w:ascii="Arial" w:hAnsi="Arial" w:cs="Arial"/>
          <w:lang w:val="es-ES"/>
        </w:rPr>
        <w:t>única</w:t>
      </w:r>
      <w:r w:rsidRPr="005A462D">
        <w:rPr>
          <w:rFonts w:ascii="Arial" w:hAnsi="Arial" w:cs="Arial"/>
          <w:lang w:val="es-ES"/>
        </w:rPr>
        <w:t xml:space="preserve"> terapia de primera línea. A pe</w:t>
      </w:r>
      <w:r>
        <w:rPr>
          <w:rFonts w:ascii="Arial" w:hAnsi="Arial" w:cs="Arial"/>
          <w:lang w:val="es-ES"/>
        </w:rPr>
        <w:t xml:space="preserve">sar del espectro de las técnicas </w:t>
      </w:r>
      <w:r w:rsidR="001A6769">
        <w:rPr>
          <w:rFonts w:ascii="Arial" w:hAnsi="Arial" w:cs="Arial"/>
          <w:lang w:val="es-ES"/>
        </w:rPr>
        <w:t xml:space="preserve">terapéuticas </w:t>
      </w:r>
      <w:proofErr w:type="spellStart"/>
      <w:r w:rsidRPr="005A462D">
        <w:rPr>
          <w:rFonts w:ascii="Arial" w:hAnsi="Arial" w:cs="Arial"/>
          <w:lang w:val="es-ES"/>
        </w:rPr>
        <w:t>endovasculares</w:t>
      </w:r>
      <w:proofErr w:type="spellEnd"/>
      <w:r w:rsidRPr="005A462D">
        <w:rPr>
          <w:rFonts w:ascii="Arial" w:hAnsi="Arial" w:cs="Arial"/>
          <w:lang w:val="es-ES"/>
        </w:rPr>
        <w:t xml:space="preserve"> disponibles, la </w:t>
      </w:r>
      <w:proofErr w:type="spellStart"/>
      <w:r w:rsidRPr="005A462D">
        <w:rPr>
          <w:rFonts w:ascii="Arial" w:hAnsi="Arial" w:cs="Arial"/>
          <w:lang w:val="es-ES"/>
        </w:rPr>
        <w:t>reestenosis</w:t>
      </w:r>
      <w:proofErr w:type="spellEnd"/>
      <w:r w:rsidRPr="005A462D">
        <w:rPr>
          <w:rFonts w:ascii="Arial" w:hAnsi="Arial" w:cs="Arial"/>
          <w:lang w:val="es-ES"/>
        </w:rPr>
        <w:t xml:space="preserve"> sigue siendo la principal limitación de todas las modalidades, independientemente de</w:t>
      </w:r>
      <w:r>
        <w:rPr>
          <w:rFonts w:ascii="Arial" w:hAnsi="Arial" w:cs="Arial"/>
          <w:lang w:val="es-ES"/>
        </w:rPr>
        <w:t xml:space="preserve"> la tecnología del dispositivo. </w:t>
      </w:r>
      <w:r w:rsidRPr="005A462D">
        <w:rPr>
          <w:rFonts w:ascii="Arial" w:hAnsi="Arial" w:cs="Arial"/>
          <w:lang w:val="es-ES"/>
        </w:rPr>
        <w:t xml:space="preserve"> Además, la morfología de la reestenosis pu</w:t>
      </w:r>
      <w:r>
        <w:rPr>
          <w:rFonts w:ascii="Arial" w:hAnsi="Arial" w:cs="Arial"/>
          <w:lang w:val="es-ES"/>
        </w:rPr>
        <w:t xml:space="preserve">ede ser similar o distinta según la </w:t>
      </w:r>
      <w:r w:rsidR="005075C8">
        <w:rPr>
          <w:rFonts w:ascii="Arial" w:hAnsi="Arial" w:cs="Arial"/>
          <w:lang w:val="es-ES"/>
        </w:rPr>
        <w:t>técnica</w:t>
      </w:r>
      <w:r w:rsidRPr="005A462D">
        <w:rPr>
          <w:rFonts w:ascii="Arial" w:hAnsi="Arial" w:cs="Arial"/>
          <w:lang w:val="es-ES"/>
        </w:rPr>
        <w:t xml:space="preserve">, Estas diferencias </w:t>
      </w:r>
      <w:r>
        <w:rPr>
          <w:rFonts w:ascii="Arial" w:hAnsi="Arial" w:cs="Arial"/>
          <w:lang w:val="es-ES"/>
        </w:rPr>
        <w:t>en los patrones de reestenosis p</w:t>
      </w:r>
      <w:r w:rsidRPr="005A462D">
        <w:rPr>
          <w:rFonts w:ascii="Arial" w:hAnsi="Arial" w:cs="Arial"/>
          <w:lang w:val="es-ES"/>
        </w:rPr>
        <w:t>or lo t</w:t>
      </w:r>
      <w:r>
        <w:rPr>
          <w:rFonts w:ascii="Arial" w:hAnsi="Arial" w:cs="Arial"/>
          <w:lang w:val="es-ES"/>
        </w:rPr>
        <w:t>anto, pueden proporcionar estrategias</w:t>
      </w:r>
      <w:r w:rsidRPr="005A462D">
        <w:rPr>
          <w:rFonts w:ascii="Arial" w:hAnsi="Arial" w:cs="Arial"/>
          <w:lang w:val="es-ES"/>
        </w:rPr>
        <w:t xml:space="preserve"> a lo</w:t>
      </w:r>
      <w:r>
        <w:rPr>
          <w:rFonts w:ascii="Arial" w:hAnsi="Arial" w:cs="Arial"/>
          <w:lang w:val="es-ES"/>
        </w:rPr>
        <w:t>s médicos intervencionistas</w:t>
      </w:r>
      <w:r w:rsidR="00975BDC">
        <w:rPr>
          <w:rFonts w:ascii="Arial" w:hAnsi="Arial" w:cs="Arial"/>
          <w:lang w:val="es-ES"/>
        </w:rPr>
        <w:t xml:space="preserve"> para elegir  el mejor</w:t>
      </w:r>
      <w:r>
        <w:rPr>
          <w:rFonts w:ascii="Arial" w:hAnsi="Arial" w:cs="Arial"/>
          <w:lang w:val="es-ES"/>
        </w:rPr>
        <w:t xml:space="preserve"> tratamiento para sus</w:t>
      </w:r>
      <w:r w:rsidRPr="005A462D">
        <w:rPr>
          <w:rFonts w:ascii="Arial" w:hAnsi="Arial" w:cs="Arial"/>
          <w:lang w:val="es-ES"/>
        </w:rPr>
        <w:t xml:space="preserve"> pacientes. Sin embargo, la comparación del éx</w:t>
      </w:r>
      <w:r>
        <w:rPr>
          <w:rFonts w:ascii="Arial" w:hAnsi="Arial" w:cs="Arial"/>
          <w:lang w:val="es-ES"/>
        </w:rPr>
        <w:t xml:space="preserve">ito (p. Ej., La ausencia </w:t>
      </w:r>
      <w:r w:rsidRPr="005A462D">
        <w:rPr>
          <w:rFonts w:ascii="Arial" w:hAnsi="Arial" w:cs="Arial"/>
          <w:lang w:val="es-ES"/>
        </w:rPr>
        <w:t xml:space="preserve">de </w:t>
      </w:r>
      <w:r w:rsidR="001A6769" w:rsidRPr="005A462D">
        <w:rPr>
          <w:rFonts w:ascii="Arial" w:hAnsi="Arial" w:cs="Arial"/>
          <w:lang w:val="es-ES"/>
        </w:rPr>
        <w:t>re intervención</w:t>
      </w:r>
      <w:r w:rsidRPr="005A462D">
        <w:rPr>
          <w:rFonts w:ascii="Arial" w:hAnsi="Arial" w:cs="Arial"/>
          <w:lang w:val="es-ES"/>
        </w:rPr>
        <w:t xml:space="preserve"> o tasa de permeabilidad) a través de las terapias es difí</w:t>
      </w:r>
      <w:r>
        <w:rPr>
          <w:rFonts w:ascii="Arial" w:hAnsi="Arial" w:cs="Arial"/>
          <w:lang w:val="es-ES"/>
        </w:rPr>
        <w:t>cil debido a la variabilidad de</w:t>
      </w:r>
      <w:r w:rsidRPr="005A462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los </w:t>
      </w:r>
      <w:r w:rsidRPr="005A462D">
        <w:rPr>
          <w:rFonts w:ascii="Arial" w:hAnsi="Arial" w:cs="Arial"/>
          <w:lang w:val="es-ES"/>
        </w:rPr>
        <w:t>diseño</w:t>
      </w:r>
      <w:r>
        <w:rPr>
          <w:rFonts w:ascii="Arial" w:hAnsi="Arial" w:cs="Arial"/>
          <w:lang w:val="es-ES"/>
        </w:rPr>
        <w:t>s de</w:t>
      </w:r>
      <w:r w:rsidRPr="005A462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los </w:t>
      </w:r>
      <w:r w:rsidRPr="005A462D">
        <w:rPr>
          <w:rFonts w:ascii="Arial" w:hAnsi="Arial" w:cs="Arial"/>
          <w:lang w:val="es-ES"/>
        </w:rPr>
        <w:t>es</w:t>
      </w:r>
      <w:r>
        <w:rPr>
          <w:rFonts w:ascii="Arial" w:hAnsi="Arial" w:cs="Arial"/>
          <w:lang w:val="es-ES"/>
        </w:rPr>
        <w:t>tudio, las definiciones de tamaños, los paci</w:t>
      </w:r>
      <w:r w:rsidR="00975BDC">
        <w:rPr>
          <w:rFonts w:ascii="Arial" w:hAnsi="Arial" w:cs="Arial"/>
          <w:lang w:val="es-ES"/>
        </w:rPr>
        <w:t xml:space="preserve">entes enrolados en los trabajos </w:t>
      </w:r>
      <w:r>
        <w:rPr>
          <w:rFonts w:ascii="Arial" w:hAnsi="Arial" w:cs="Arial"/>
          <w:lang w:val="es-ES"/>
        </w:rPr>
        <w:t xml:space="preserve">de </w:t>
      </w:r>
      <w:r w:rsidR="005075C8">
        <w:rPr>
          <w:rFonts w:ascii="Arial" w:hAnsi="Arial" w:cs="Arial"/>
          <w:lang w:val="es-ES"/>
        </w:rPr>
        <w:t>investigación</w:t>
      </w:r>
      <w:r w:rsidRPr="005A462D">
        <w:rPr>
          <w:rFonts w:ascii="Arial" w:hAnsi="Arial" w:cs="Arial"/>
          <w:lang w:val="es-ES"/>
        </w:rPr>
        <w:t xml:space="preserve">, la morfología de la lesión y el seguimiento. </w:t>
      </w:r>
    </w:p>
    <w:p w:rsidR="00C23582" w:rsidRPr="005A462D" w:rsidRDefault="00C23582" w:rsidP="001A676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 importante destacar que </w:t>
      </w:r>
      <w:r w:rsidRPr="005A462D">
        <w:rPr>
          <w:rFonts w:ascii="Arial" w:hAnsi="Arial" w:cs="Arial"/>
          <w:lang w:val="es-ES"/>
        </w:rPr>
        <w:t xml:space="preserve"> grupos</w:t>
      </w:r>
      <w:r>
        <w:rPr>
          <w:rFonts w:ascii="Arial" w:hAnsi="Arial" w:cs="Arial"/>
          <w:lang w:val="es-ES"/>
        </w:rPr>
        <w:t xml:space="preserve"> de </w:t>
      </w:r>
      <w:r w:rsidR="005075C8">
        <w:rPr>
          <w:rFonts w:ascii="Arial" w:hAnsi="Arial" w:cs="Arial"/>
          <w:lang w:val="es-ES"/>
        </w:rPr>
        <w:t>investigación</w:t>
      </w:r>
      <w:r w:rsidRPr="005A462D">
        <w:rPr>
          <w:rFonts w:ascii="Arial" w:hAnsi="Arial" w:cs="Arial"/>
          <w:lang w:val="es-ES"/>
        </w:rPr>
        <w:t xml:space="preserve"> han introducido sistemas para describir el</w:t>
      </w:r>
      <w:r w:rsidR="00975BDC">
        <w:rPr>
          <w:rFonts w:ascii="Arial" w:hAnsi="Arial" w:cs="Arial"/>
          <w:lang w:val="es-ES"/>
        </w:rPr>
        <w:t xml:space="preserve"> fracaso de la angioplastia con </w:t>
      </w:r>
      <w:proofErr w:type="spellStart"/>
      <w:r w:rsidR="00975BDC">
        <w:rPr>
          <w:rFonts w:ascii="Arial" w:hAnsi="Arial" w:cs="Arial"/>
          <w:lang w:val="es-ES"/>
        </w:rPr>
        <w:t>stent</w:t>
      </w:r>
      <w:proofErr w:type="spellEnd"/>
      <w:r w:rsidRPr="005A462D">
        <w:rPr>
          <w:rFonts w:ascii="Arial" w:hAnsi="Arial" w:cs="Arial"/>
          <w:lang w:val="es-ES"/>
        </w:rPr>
        <w:t xml:space="preserve"> (</w:t>
      </w:r>
      <w:proofErr w:type="spellStart"/>
      <w:r w:rsidRPr="005A462D">
        <w:rPr>
          <w:rFonts w:ascii="Arial" w:hAnsi="Arial" w:cs="Arial"/>
          <w:lang w:val="es-ES"/>
        </w:rPr>
        <w:t>resteno</w:t>
      </w:r>
      <w:r>
        <w:rPr>
          <w:rFonts w:ascii="Arial" w:hAnsi="Arial" w:cs="Arial"/>
          <w:lang w:val="es-ES"/>
        </w:rPr>
        <w:t>sis</w:t>
      </w:r>
      <w:proofErr w:type="spellEnd"/>
      <w:r>
        <w:rPr>
          <w:rFonts w:ascii="Arial" w:hAnsi="Arial" w:cs="Arial"/>
          <w:lang w:val="es-ES"/>
        </w:rPr>
        <w:t xml:space="preserve"> dentro de la lesión tratada</w:t>
      </w:r>
      <w:r w:rsidRPr="005A462D">
        <w:rPr>
          <w:rFonts w:ascii="Arial" w:hAnsi="Arial" w:cs="Arial"/>
          <w:lang w:val="es-ES"/>
        </w:rPr>
        <w:t>)</w:t>
      </w:r>
      <w:r>
        <w:rPr>
          <w:rFonts w:ascii="Arial" w:hAnsi="Arial" w:cs="Arial"/>
          <w:lang w:val="es-ES"/>
        </w:rPr>
        <w:t>, aunque sea específico para angioplastias con dichos dispositivos.</w:t>
      </w:r>
      <w:r w:rsidRPr="005A462D">
        <w:rPr>
          <w:rFonts w:ascii="Arial" w:hAnsi="Arial" w:cs="Arial"/>
          <w:lang w:val="es-ES"/>
        </w:rPr>
        <w:t xml:space="preserve"> Sin embargo, dada </w:t>
      </w:r>
      <w:r w:rsidR="00975BDC">
        <w:rPr>
          <w:rFonts w:ascii="Arial" w:hAnsi="Arial" w:cs="Arial"/>
          <w:lang w:val="es-ES"/>
        </w:rPr>
        <w:t>la gran cantidad de materiales</w:t>
      </w:r>
      <w:r w:rsidRPr="005A462D">
        <w:rPr>
          <w:rFonts w:ascii="Arial" w:hAnsi="Arial" w:cs="Arial"/>
          <w:lang w:val="es-ES"/>
        </w:rPr>
        <w:t xml:space="preserve"> y estrategias actualmente disponibles que no dependen estrictamente de implantes permanentes</w:t>
      </w:r>
      <w:r w:rsidR="00975BDC">
        <w:rPr>
          <w:rFonts w:ascii="Arial" w:hAnsi="Arial" w:cs="Arial"/>
          <w:lang w:val="es-ES"/>
        </w:rPr>
        <w:t xml:space="preserve">, </w:t>
      </w:r>
      <w:r w:rsidRPr="005A462D">
        <w:rPr>
          <w:rFonts w:ascii="Arial" w:hAnsi="Arial" w:cs="Arial"/>
          <w:lang w:val="es-ES"/>
        </w:rPr>
        <w:t xml:space="preserve">los sistemas basados </w:t>
      </w:r>
      <w:r w:rsidRPr="005A462D">
        <w:rPr>
          <w:rFonts w:ascii="Cambria Math" w:hAnsi="Cambria Math" w:cs="Cambria Math"/>
          <w:lang w:val="es-ES"/>
        </w:rPr>
        <w:t>​​</w:t>
      </w:r>
      <w:r>
        <w:rPr>
          <w:rFonts w:ascii="Arial" w:hAnsi="Arial" w:cs="Arial"/>
          <w:lang w:val="es-ES"/>
        </w:rPr>
        <w:t>en stent para</w:t>
      </w:r>
      <w:r w:rsidRPr="005A462D">
        <w:rPr>
          <w:rFonts w:ascii="Arial" w:hAnsi="Arial" w:cs="Arial"/>
          <w:lang w:val="es-ES"/>
        </w:rPr>
        <w:t xml:space="preserve"> la clasificación de la reestenosis están limitados en su aplicabilidad</w:t>
      </w:r>
      <w:r w:rsidR="005075C8">
        <w:rPr>
          <w:rFonts w:ascii="Arial" w:hAnsi="Arial" w:cs="Arial"/>
          <w:lang w:val="es-ES"/>
        </w:rPr>
        <w:t>. Quedaría</w:t>
      </w:r>
      <w:r>
        <w:rPr>
          <w:rFonts w:ascii="Arial" w:hAnsi="Arial" w:cs="Arial"/>
          <w:lang w:val="es-ES"/>
        </w:rPr>
        <w:t xml:space="preserve"> un gran universo de angioplastias sin estas prótesis </w:t>
      </w:r>
      <w:r w:rsidR="00975BDC">
        <w:rPr>
          <w:rFonts w:ascii="Arial" w:hAnsi="Arial" w:cs="Arial"/>
          <w:lang w:val="es-ES"/>
        </w:rPr>
        <w:t>que cuando presentan reeste</w:t>
      </w:r>
      <w:r>
        <w:rPr>
          <w:rFonts w:ascii="Arial" w:hAnsi="Arial" w:cs="Arial"/>
          <w:lang w:val="es-ES"/>
        </w:rPr>
        <w:t>nosis no se pueden clasificar.</w:t>
      </w:r>
      <w:r w:rsidRPr="005A462D">
        <w:rPr>
          <w:rFonts w:ascii="Arial" w:hAnsi="Arial" w:cs="Arial"/>
          <w:lang w:val="es-ES"/>
        </w:rPr>
        <w:t xml:space="preserve"> Así, la descripción de los modos de fracaso de las terapias sigue siendo problemática en ausencia de una nomenclatura unificadora para clasificar la morfología de la reestenosis independiente</w:t>
      </w:r>
      <w:r>
        <w:rPr>
          <w:rFonts w:ascii="Arial" w:hAnsi="Arial" w:cs="Arial"/>
          <w:lang w:val="es-ES"/>
        </w:rPr>
        <w:t>mente</w:t>
      </w:r>
      <w:r w:rsidRPr="005A462D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la modalidad de tratamiento. Por lo antes expuesto,</w:t>
      </w:r>
      <w:r w:rsidRPr="005A462D">
        <w:rPr>
          <w:rFonts w:ascii="Arial" w:hAnsi="Arial" w:cs="Arial"/>
          <w:lang w:val="es-ES"/>
        </w:rPr>
        <w:t xml:space="preserve"> detallar un sistema de clasificación para la reestenosis independientemente del dispositivo utilizado en el procedimiento índice</w:t>
      </w:r>
      <w:r>
        <w:rPr>
          <w:rFonts w:ascii="Arial" w:hAnsi="Arial" w:cs="Arial"/>
          <w:lang w:val="es-ES"/>
        </w:rPr>
        <w:t>,</w:t>
      </w:r>
      <w:r w:rsidRPr="005A462D">
        <w:rPr>
          <w:rFonts w:ascii="Arial" w:hAnsi="Arial" w:cs="Arial"/>
          <w:lang w:val="es-ES"/>
        </w:rPr>
        <w:t xml:space="preserve"> puede proporcionar un nivel adecuado de unificación a través de tecnologías de dispositivos.</w:t>
      </w:r>
    </w:p>
    <w:p w:rsidR="00C23582" w:rsidRPr="005A462D" w:rsidRDefault="00C23582" w:rsidP="001A6769">
      <w:pPr>
        <w:jc w:val="both"/>
        <w:rPr>
          <w:rFonts w:ascii="Arial" w:hAnsi="Arial" w:cs="Arial"/>
          <w:lang w:val="es-ES"/>
        </w:rPr>
      </w:pPr>
      <w:r w:rsidRPr="005A462D">
        <w:rPr>
          <w:rFonts w:ascii="Arial" w:hAnsi="Arial" w:cs="Arial"/>
          <w:lang w:val="es-ES"/>
        </w:rPr>
        <w:t>Para hacer frente a este desafío, ocho expertos en el tratamiento</w:t>
      </w:r>
      <w:r>
        <w:rPr>
          <w:rFonts w:ascii="Arial" w:hAnsi="Arial" w:cs="Arial"/>
          <w:lang w:val="es-ES"/>
        </w:rPr>
        <w:t xml:space="preserve"> de la enfermedad del territorio </w:t>
      </w:r>
      <w:proofErr w:type="spellStart"/>
      <w:r>
        <w:rPr>
          <w:rFonts w:ascii="Arial" w:hAnsi="Arial" w:cs="Arial"/>
          <w:lang w:val="es-ES"/>
        </w:rPr>
        <w:t>femoropoplíteo</w:t>
      </w:r>
      <w:proofErr w:type="spellEnd"/>
      <w:r w:rsidRPr="005A462D">
        <w:rPr>
          <w:rFonts w:ascii="Arial" w:hAnsi="Arial" w:cs="Arial"/>
          <w:lang w:val="es-ES"/>
        </w:rPr>
        <w:t xml:space="preserve"> colaboraron con un socio de la industria (</w:t>
      </w:r>
      <w:proofErr w:type="spellStart"/>
      <w:r w:rsidRPr="005A462D">
        <w:rPr>
          <w:rFonts w:ascii="Arial" w:hAnsi="Arial" w:cs="Arial"/>
          <w:lang w:val="es-ES"/>
        </w:rPr>
        <w:t>Medtronic</w:t>
      </w:r>
      <w:proofErr w:type="spellEnd"/>
      <w:r w:rsidRPr="005A462D">
        <w:rPr>
          <w:rFonts w:ascii="Arial" w:hAnsi="Arial" w:cs="Arial"/>
          <w:lang w:val="es-ES"/>
        </w:rPr>
        <w:t>) para revisar los patrones de reestenosis en un gran número de modalidades de t</w:t>
      </w:r>
      <w:r>
        <w:rPr>
          <w:rFonts w:ascii="Arial" w:hAnsi="Arial" w:cs="Arial"/>
          <w:lang w:val="es-ES"/>
        </w:rPr>
        <w:t xml:space="preserve">ratamiento en ensayos clínicos </w:t>
      </w:r>
      <w:proofErr w:type="spellStart"/>
      <w:r>
        <w:rPr>
          <w:rFonts w:ascii="Arial" w:hAnsi="Arial" w:cs="Arial"/>
          <w:lang w:val="es-ES"/>
        </w:rPr>
        <w:t>multicentricos</w:t>
      </w:r>
      <w:proofErr w:type="spellEnd"/>
      <w:r>
        <w:rPr>
          <w:rFonts w:ascii="Arial" w:hAnsi="Arial" w:cs="Arial"/>
          <w:lang w:val="es-ES"/>
        </w:rPr>
        <w:t>.</w:t>
      </w:r>
      <w:r w:rsidRPr="005A462D">
        <w:rPr>
          <w:rFonts w:ascii="Arial" w:hAnsi="Arial" w:cs="Arial"/>
          <w:lang w:val="es-ES"/>
        </w:rPr>
        <w:t xml:space="preserve"> Se incluyeron en el desarrollo de este sistema de clasificación ocho cohortes de ensayos clínicos y registro</w:t>
      </w:r>
      <w:r>
        <w:rPr>
          <w:rFonts w:ascii="Arial" w:hAnsi="Arial" w:cs="Arial"/>
          <w:lang w:val="es-ES"/>
        </w:rPr>
        <w:t>s</w:t>
      </w:r>
      <w:r w:rsidRPr="005A462D">
        <w:rPr>
          <w:rFonts w:ascii="Arial" w:hAnsi="Arial" w:cs="Arial"/>
          <w:lang w:val="es-ES"/>
        </w:rPr>
        <w:t xml:space="preserve"> que totalizaron 2.376 pacientes, incluidos 403 estudios de </w:t>
      </w:r>
      <w:r w:rsidR="003F6421" w:rsidRPr="005A462D">
        <w:rPr>
          <w:rFonts w:ascii="Arial" w:hAnsi="Arial" w:cs="Arial"/>
          <w:lang w:val="es-ES"/>
        </w:rPr>
        <w:t>imágen</w:t>
      </w:r>
      <w:r w:rsidR="003F6421">
        <w:rPr>
          <w:rFonts w:ascii="Arial" w:hAnsi="Arial" w:cs="Arial"/>
          <w:lang w:val="es-ES"/>
        </w:rPr>
        <w:t>es</w:t>
      </w:r>
      <w:r w:rsidRPr="005A462D">
        <w:rPr>
          <w:rFonts w:ascii="Arial" w:hAnsi="Arial" w:cs="Arial"/>
          <w:lang w:val="es-ES"/>
        </w:rPr>
        <w:t xml:space="preserve"> correspondientes a las revascularizaciones de lesiones diana agrupadas. Las modalidades de tratamiento examinadas como parte de este estudio incluyeron angioplastia </w:t>
      </w:r>
      <w:proofErr w:type="spellStart"/>
      <w:r w:rsidRPr="005A462D">
        <w:rPr>
          <w:rFonts w:ascii="Arial" w:hAnsi="Arial" w:cs="Arial"/>
          <w:lang w:val="es-ES"/>
        </w:rPr>
        <w:t>transluminal</w:t>
      </w:r>
      <w:proofErr w:type="spellEnd"/>
      <w:r w:rsidRPr="005A462D">
        <w:rPr>
          <w:rFonts w:ascii="Arial" w:hAnsi="Arial" w:cs="Arial"/>
          <w:lang w:val="es-ES"/>
        </w:rPr>
        <w:t xml:space="preserve"> percut</w:t>
      </w:r>
      <w:r>
        <w:rPr>
          <w:rFonts w:ascii="Arial" w:hAnsi="Arial" w:cs="Arial"/>
          <w:lang w:val="es-ES"/>
        </w:rPr>
        <w:t>ánea (IN.PACT SFA brazo control</w:t>
      </w:r>
      <w:r w:rsidRPr="005A462D">
        <w:rPr>
          <w:rFonts w:ascii="Arial" w:hAnsi="Arial" w:cs="Arial"/>
          <w:lang w:val="es-ES"/>
        </w:rPr>
        <w:t>), angioplastia con balón recubierto de fármaco (dispositivo de estud</w:t>
      </w:r>
      <w:r>
        <w:rPr>
          <w:rFonts w:ascii="Arial" w:hAnsi="Arial" w:cs="Arial"/>
          <w:lang w:val="es-ES"/>
        </w:rPr>
        <w:t xml:space="preserve">io IN.PACT SFA, </w:t>
      </w:r>
      <w:r w:rsidRPr="005A462D">
        <w:rPr>
          <w:rFonts w:ascii="Arial" w:hAnsi="Arial" w:cs="Arial"/>
          <w:lang w:val="es-ES"/>
        </w:rPr>
        <w:t xml:space="preserve"> e I</w:t>
      </w:r>
      <w:r>
        <w:rPr>
          <w:rFonts w:ascii="Arial" w:hAnsi="Arial" w:cs="Arial"/>
          <w:lang w:val="es-ES"/>
        </w:rPr>
        <w:t xml:space="preserve">N.PACT Global </w:t>
      </w:r>
      <w:proofErr w:type="spellStart"/>
      <w:r>
        <w:rPr>
          <w:rFonts w:ascii="Arial" w:hAnsi="Arial" w:cs="Arial"/>
          <w:lang w:val="es-ES"/>
        </w:rPr>
        <w:t>interim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follow</w:t>
      </w:r>
      <w:proofErr w:type="spellEnd"/>
      <w:r>
        <w:rPr>
          <w:rFonts w:ascii="Arial" w:hAnsi="Arial" w:cs="Arial"/>
          <w:lang w:val="es-ES"/>
        </w:rPr>
        <w:t>-up</w:t>
      </w:r>
      <w:r w:rsidRPr="005A462D">
        <w:rPr>
          <w:rFonts w:ascii="Arial" w:hAnsi="Arial" w:cs="Arial"/>
          <w:lang w:val="es-ES"/>
        </w:rPr>
        <w:t xml:space="preserve">), </w:t>
      </w:r>
      <w:proofErr w:type="spellStart"/>
      <w:r w:rsidRPr="005A462D">
        <w:rPr>
          <w:rFonts w:ascii="Arial" w:hAnsi="Arial" w:cs="Arial"/>
          <w:lang w:val="es-ES"/>
        </w:rPr>
        <w:t>aterectomía</w:t>
      </w:r>
      <w:proofErr w:type="spellEnd"/>
      <w:r w:rsidRPr="005A462D">
        <w:rPr>
          <w:rFonts w:ascii="Arial" w:hAnsi="Arial" w:cs="Arial"/>
          <w:lang w:val="es-ES"/>
        </w:rPr>
        <w:t xml:space="preserve"> direccional (DEFINITI</w:t>
      </w:r>
      <w:r>
        <w:rPr>
          <w:rFonts w:ascii="Arial" w:hAnsi="Arial" w:cs="Arial"/>
          <w:lang w:val="es-ES"/>
        </w:rPr>
        <w:t>VE LE Por encima de la rodilla</w:t>
      </w:r>
      <w:r w:rsidRPr="005A462D">
        <w:rPr>
          <w:rFonts w:ascii="Arial" w:hAnsi="Arial" w:cs="Arial"/>
          <w:lang w:val="es-ES"/>
        </w:rPr>
        <w:t xml:space="preserve">), </w:t>
      </w:r>
      <w:proofErr w:type="spellStart"/>
      <w:r w:rsidRPr="005A462D">
        <w:rPr>
          <w:rFonts w:ascii="Arial" w:hAnsi="Arial" w:cs="Arial"/>
          <w:lang w:val="es-ES"/>
        </w:rPr>
        <w:t>aterectomía</w:t>
      </w:r>
      <w:proofErr w:type="spellEnd"/>
      <w:r w:rsidRPr="005A462D">
        <w:rPr>
          <w:rFonts w:ascii="Arial" w:hAnsi="Arial" w:cs="Arial"/>
          <w:lang w:val="es-ES"/>
        </w:rPr>
        <w:t xml:space="preserve"> direccional seguida de angioplastia con balón recubierto de fármaco (cohorte de terapia de </w:t>
      </w:r>
      <w:proofErr w:type="spellStart"/>
      <w:r w:rsidRPr="005A462D">
        <w:rPr>
          <w:rFonts w:ascii="Arial" w:hAnsi="Arial" w:cs="Arial"/>
          <w:lang w:val="es-ES"/>
        </w:rPr>
        <w:t>antire</w:t>
      </w:r>
      <w:r w:rsidR="003F6421">
        <w:rPr>
          <w:rFonts w:ascii="Arial" w:hAnsi="Arial" w:cs="Arial"/>
          <w:lang w:val="es-ES"/>
        </w:rPr>
        <w:t>s</w:t>
      </w:r>
      <w:r w:rsidRPr="005A462D">
        <w:rPr>
          <w:rFonts w:ascii="Arial" w:hAnsi="Arial" w:cs="Arial"/>
          <w:lang w:val="es-ES"/>
        </w:rPr>
        <w:t>tenosis</w:t>
      </w:r>
      <w:proofErr w:type="spellEnd"/>
      <w:r w:rsidRPr="005A462D">
        <w:rPr>
          <w:rFonts w:ascii="Arial" w:hAnsi="Arial" w:cs="Arial"/>
          <w:lang w:val="es-ES"/>
        </w:rPr>
        <w:t xml:space="preserve"> direccion</w:t>
      </w:r>
      <w:r>
        <w:rPr>
          <w:rFonts w:ascii="Arial" w:hAnsi="Arial" w:cs="Arial"/>
          <w:lang w:val="es-ES"/>
        </w:rPr>
        <w:t>al AR</w:t>
      </w:r>
      <w:r w:rsidRPr="005A462D">
        <w:rPr>
          <w:rFonts w:ascii="Arial" w:hAnsi="Arial" w:cs="Arial"/>
          <w:lang w:val="es-ES"/>
        </w:rPr>
        <w:t xml:space="preserve">), y stent de metal </w:t>
      </w:r>
      <w:r w:rsidRPr="005A462D">
        <w:rPr>
          <w:rFonts w:ascii="Arial" w:hAnsi="Arial" w:cs="Arial"/>
          <w:lang w:val="es-ES"/>
        </w:rPr>
        <w:lastRenderedPageBreak/>
        <w:t>desnudo de nitinol (Complete SE SFA, 12 DURABILITY II, 13 e INPACT Global basal in</w:t>
      </w:r>
      <w:r>
        <w:rPr>
          <w:rFonts w:ascii="Arial" w:hAnsi="Arial" w:cs="Arial"/>
          <w:lang w:val="es-ES"/>
        </w:rPr>
        <w:t>-stent Cohorte de reestenosis)</w:t>
      </w:r>
      <w:r w:rsidRPr="005A462D">
        <w:rPr>
          <w:rFonts w:ascii="Arial" w:hAnsi="Arial" w:cs="Arial"/>
          <w:lang w:val="es-ES"/>
        </w:rPr>
        <w:t>. Los estudios angiográficos d</w:t>
      </w:r>
      <w:r w:rsidR="00975BDC">
        <w:rPr>
          <w:rFonts w:ascii="Arial" w:hAnsi="Arial" w:cs="Arial"/>
          <w:lang w:val="es-ES"/>
        </w:rPr>
        <w:t>e estos ensayos se unificaron</w:t>
      </w:r>
      <w:r w:rsidRPr="005A462D">
        <w:rPr>
          <w:rFonts w:ascii="Arial" w:hAnsi="Arial" w:cs="Arial"/>
          <w:lang w:val="es-ES"/>
        </w:rPr>
        <w:t xml:space="preserve"> en un laboratorio angiográfico central, que realizó dos funciones: preparación de casos sin stent para evaluación y aplicación del sistema de puntuación final a casos evaluables de los 403 estudios de </w:t>
      </w:r>
      <w:proofErr w:type="spellStart"/>
      <w:r w:rsidRPr="005A462D">
        <w:rPr>
          <w:rFonts w:ascii="Arial" w:hAnsi="Arial" w:cs="Arial"/>
          <w:lang w:val="es-ES"/>
        </w:rPr>
        <w:t>imagenología</w:t>
      </w:r>
      <w:proofErr w:type="spellEnd"/>
      <w:r w:rsidRPr="005A462D">
        <w:rPr>
          <w:rFonts w:ascii="Arial" w:hAnsi="Arial" w:cs="Arial"/>
          <w:lang w:val="es-ES"/>
        </w:rPr>
        <w:t>.</w:t>
      </w:r>
    </w:p>
    <w:p w:rsidR="00C23582" w:rsidRPr="005A462D" w:rsidRDefault="00C23582" w:rsidP="001A6769">
      <w:pPr>
        <w:jc w:val="both"/>
        <w:rPr>
          <w:rFonts w:ascii="Arial" w:hAnsi="Arial" w:cs="Arial"/>
          <w:lang w:val="es-ES"/>
        </w:rPr>
      </w:pPr>
      <w:r w:rsidRPr="005A462D">
        <w:rPr>
          <w:rFonts w:ascii="Arial" w:hAnsi="Arial" w:cs="Arial"/>
          <w:lang w:val="es-ES"/>
        </w:rPr>
        <w:t xml:space="preserve">A diferencia </w:t>
      </w:r>
      <w:r w:rsidR="00975BDC">
        <w:rPr>
          <w:rFonts w:ascii="Arial" w:hAnsi="Arial" w:cs="Arial"/>
          <w:lang w:val="es-ES"/>
        </w:rPr>
        <w:t>de los patrones</w:t>
      </w:r>
      <w:r w:rsidRPr="005A462D">
        <w:rPr>
          <w:rFonts w:ascii="Arial" w:hAnsi="Arial" w:cs="Arial"/>
          <w:lang w:val="es-ES"/>
        </w:rPr>
        <w:t xml:space="preserve"> basados </w:t>
      </w:r>
      <w:r w:rsidRPr="005A462D">
        <w:rPr>
          <w:rFonts w:ascii="Cambria Math" w:hAnsi="Cambria Math" w:cs="Cambria Math"/>
          <w:lang w:val="es-ES"/>
        </w:rPr>
        <w:t>​​</w:t>
      </w:r>
      <w:r w:rsidRPr="005A462D">
        <w:rPr>
          <w:rFonts w:ascii="Arial" w:hAnsi="Arial" w:cs="Arial"/>
          <w:lang w:val="es-ES"/>
        </w:rPr>
        <w:t>en ste</w:t>
      </w:r>
      <w:r>
        <w:rPr>
          <w:rFonts w:ascii="Arial" w:hAnsi="Arial" w:cs="Arial"/>
          <w:lang w:val="es-ES"/>
        </w:rPr>
        <w:t>nts introducidos previamente</w:t>
      </w:r>
      <w:r w:rsidRPr="005A462D">
        <w:rPr>
          <w:rFonts w:ascii="Arial" w:hAnsi="Arial" w:cs="Arial"/>
          <w:lang w:val="es-ES"/>
        </w:rPr>
        <w:t>, un sistema de clasificación que incluya l</w:t>
      </w:r>
      <w:r>
        <w:rPr>
          <w:rFonts w:ascii="Arial" w:hAnsi="Arial" w:cs="Arial"/>
          <w:lang w:val="es-ES"/>
        </w:rPr>
        <w:t xml:space="preserve">a </w:t>
      </w:r>
      <w:proofErr w:type="spellStart"/>
      <w:r>
        <w:rPr>
          <w:rFonts w:ascii="Arial" w:hAnsi="Arial" w:cs="Arial"/>
          <w:lang w:val="es-ES"/>
        </w:rPr>
        <w:t>reestenosis</w:t>
      </w:r>
      <w:proofErr w:type="spellEnd"/>
      <w:r>
        <w:rPr>
          <w:rFonts w:ascii="Arial" w:hAnsi="Arial" w:cs="Arial"/>
          <w:lang w:val="es-ES"/>
        </w:rPr>
        <w:t xml:space="preserve"> no </w:t>
      </w:r>
      <w:proofErr w:type="spellStart"/>
      <w:r>
        <w:rPr>
          <w:rFonts w:ascii="Arial" w:hAnsi="Arial" w:cs="Arial"/>
          <w:lang w:val="es-ES"/>
        </w:rPr>
        <w:t>intrastent</w:t>
      </w:r>
      <w:proofErr w:type="spellEnd"/>
      <w:r w:rsidRPr="005A462D">
        <w:rPr>
          <w:rFonts w:ascii="Arial" w:hAnsi="Arial" w:cs="Arial"/>
          <w:lang w:val="es-ES"/>
        </w:rPr>
        <w:t xml:space="preserve"> sería complicado en el sentido de que la longitu</w:t>
      </w:r>
      <w:r>
        <w:rPr>
          <w:rFonts w:ascii="Arial" w:hAnsi="Arial" w:cs="Arial"/>
          <w:lang w:val="es-ES"/>
        </w:rPr>
        <w:t>d arterial tratada</w:t>
      </w:r>
      <w:r w:rsidRPr="005A462D">
        <w:rPr>
          <w:rFonts w:ascii="Arial" w:hAnsi="Arial" w:cs="Arial"/>
          <w:lang w:val="es-ES"/>
        </w:rPr>
        <w:t xml:space="preserve"> no puede determinarse confiablemente a partir de imágenes angiográficas. Por lo tanto, el</w:t>
      </w:r>
      <w:r>
        <w:rPr>
          <w:rFonts w:ascii="Arial" w:hAnsi="Arial" w:cs="Arial"/>
          <w:lang w:val="es-ES"/>
        </w:rPr>
        <w:t xml:space="preserve"> laboratorio angiográfico central</w:t>
      </w:r>
      <w:r w:rsidRPr="005A462D">
        <w:rPr>
          <w:rFonts w:ascii="Arial" w:hAnsi="Arial" w:cs="Arial"/>
          <w:lang w:val="es-ES"/>
        </w:rPr>
        <w:t xml:space="preserve"> determinó el índice de longit</w:t>
      </w:r>
      <w:r>
        <w:rPr>
          <w:rFonts w:ascii="Arial" w:hAnsi="Arial" w:cs="Arial"/>
          <w:lang w:val="es-ES"/>
        </w:rPr>
        <w:t>ud tratada (ITL) de los casos sin</w:t>
      </w:r>
      <w:r w:rsidRPr="005A462D">
        <w:rPr>
          <w:rFonts w:ascii="Arial" w:hAnsi="Arial" w:cs="Arial"/>
          <w:lang w:val="es-ES"/>
        </w:rPr>
        <w:t xml:space="preserve"> stent mediante la evaluación de las correspondientes imágenes basales. Una vez que los ITL fueron determinados, se asignaron a sus respectivos patrones de </w:t>
      </w:r>
      <w:proofErr w:type="spellStart"/>
      <w:r w:rsidRPr="005A462D">
        <w:rPr>
          <w:rFonts w:ascii="Arial" w:hAnsi="Arial" w:cs="Arial"/>
          <w:lang w:val="es-ES"/>
        </w:rPr>
        <w:t>restenosis</w:t>
      </w:r>
      <w:proofErr w:type="spellEnd"/>
      <w:r w:rsidRPr="005A462D">
        <w:rPr>
          <w:rFonts w:ascii="Arial" w:hAnsi="Arial" w:cs="Arial"/>
          <w:lang w:val="es-ES"/>
        </w:rPr>
        <w:t xml:space="preserve"> observados durante los procedimientos de revascularización. De esta manera, los patrones de reestenosis de las modalidades sin stent se evaluaron con respecto a sus ITL de una manera similar a los patrones de reestenosis intra-stent en los que existen </w:t>
      </w:r>
      <w:r w:rsidR="00975BDC">
        <w:rPr>
          <w:rFonts w:ascii="Arial" w:hAnsi="Arial" w:cs="Arial"/>
          <w:lang w:val="es-ES"/>
        </w:rPr>
        <w:t xml:space="preserve">estos </w:t>
      </w:r>
      <w:r w:rsidRPr="005A462D">
        <w:rPr>
          <w:rFonts w:ascii="Arial" w:hAnsi="Arial" w:cs="Arial"/>
          <w:lang w:val="es-ES"/>
        </w:rPr>
        <w:t xml:space="preserve">implantes. Por lo tanto, el proceso de cartografía empleado por el laboratorio central permitió el marcado de </w:t>
      </w:r>
      <w:proofErr w:type="spellStart"/>
      <w:r w:rsidRPr="005A462D">
        <w:rPr>
          <w:rFonts w:ascii="Arial" w:hAnsi="Arial" w:cs="Arial"/>
          <w:lang w:val="es-ES"/>
        </w:rPr>
        <w:t>restenosis</w:t>
      </w:r>
      <w:proofErr w:type="spellEnd"/>
      <w:r w:rsidRPr="005A462D">
        <w:rPr>
          <w:rFonts w:ascii="Arial" w:hAnsi="Arial" w:cs="Arial"/>
          <w:lang w:val="es-ES"/>
        </w:rPr>
        <w:t xml:space="preserve"> de cualquier modalidad de tratamiento, incluyendo tanto las terapias con stent como sin stent.</w:t>
      </w:r>
    </w:p>
    <w:p w:rsidR="00C23582" w:rsidRDefault="00C23582" w:rsidP="001A6769">
      <w:pPr>
        <w:jc w:val="both"/>
        <w:rPr>
          <w:rFonts w:ascii="Arial" w:hAnsi="Arial" w:cs="Arial"/>
          <w:lang w:val="es-ES"/>
        </w:rPr>
      </w:pPr>
      <w:r w:rsidRPr="005A462D">
        <w:rPr>
          <w:rFonts w:ascii="Arial" w:hAnsi="Arial" w:cs="Arial"/>
          <w:lang w:val="es-ES"/>
        </w:rPr>
        <w:t>Con los patrones</w:t>
      </w:r>
      <w:r>
        <w:rPr>
          <w:rFonts w:ascii="Arial" w:hAnsi="Arial" w:cs="Arial"/>
          <w:lang w:val="es-ES"/>
        </w:rPr>
        <w:t xml:space="preserve"> de reestenosis intra-stent y sin</w:t>
      </w:r>
      <w:r w:rsidRPr="005A462D">
        <w:rPr>
          <w:rFonts w:ascii="Arial" w:hAnsi="Arial" w:cs="Arial"/>
          <w:lang w:val="es-ES"/>
        </w:rPr>
        <w:t xml:space="preserve"> stent preparados para la evaluación, el panel revisó una serie de casos de </w:t>
      </w:r>
      <w:proofErr w:type="spellStart"/>
      <w:r w:rsidRPr="005A462D">
        <w:rPr>
          <w:rFonts w:ascii="Arial" w:hAnsi="Arial" w:cs="Arial"/>
          <w:lang w:val="es-ES"/>
        </w:rPr>
        <w:t>restenosis</w:t>
      </w:r>
      <w:proofErr w:type="spellEnd"/>
      <w:r w:rsidRPr="005A462D">
        <w:rPr>
          <w:rFonts w:ascii="Arial" w:hAnsi="Arial" w:cs="Arial"/>
          <w:lang w:val="es-ES"/>
        </w:rPr>
        <w:t xml:space="preserve"> y</w:t>
      </w:r>
      <w:r>
        <w:rPr>
          <w:rFonts w:ascii="Arial" w:hAnsi="Arial" w:cs="Arial"/>
          <w:lang w:val="es-ES"/>
        </w:rPr>
        <w:t xml:space="preserve"> determinó que aparecieron aspectos</w:t>
      </w:r>
      <w:r w:rsidRPr="005A462D">
        <w:rPr>
          <w:rFonts w:ascii="Arial" w:hAnsi="Arial" w:cs="Arial"/>
          <w:lang w:val="es-ES"/>
        </w:rPr>
        <w:t xml:space="preserve"> de morfología de </w:t>
      </w:r>
      <w:proofErr w:type="spellStart"/>
      <w:r w:rsidRPr="005A462D">
        <w:rPr>
          <w:rFonts w:ascii="Arial" w:hAnsi="Arial" w:cs="Arial"/>
          <w:lang w:val="es-ES"/>
        </w:rPr>
        <w:t>restenosis</w:t>
      </w:r>
      <w:proofErr w:type="spellEnd"/>
      <w:r w:rsidRPr="005A462D">
        <w:rPr>
          <w:rFonts w:ascii="Arial" w:hAnsi="Arial" w:cs="Arial"/>
          <w:lang w:val="es-ES"/>
        </w:rPr>
        <w:t xml:space="preserve"> que podrían catego</w:t>
      </w:r>
      <w:r>
        <w:rPr>
          <w:rFonts w:ascii="Arial" w:hAnsi="Arial" w:cs="Arial"/>
          <w:lang w:val="es-ES"/>
        </w:rPr>
        <w:t xml:space="preserve">rizarse basándose en </w:t>
      </w:r>
      <w:proofErr w:type="spellStart"/>
      <w:r>
        <w:rPr>
          <w:rFonts w:ascii="Arial" w:hAnsi="Arial" w:cs="Arial"/>
          <w:lang w:val="es-ES"/>
        </w:rPr>
        <w:t>caracteristicas</w:t>
      </w:r>
      <w:proofErr w:type="spellEnd"/>
      <w:r w:rsidRPr="005A462D">
        <w:rPr>
          <w:rFonts w:ascii="Arial" w:hAnsi="Arial" w:cs="Arial"/>
          <w:lang w:val="es-ES"/>
        </w:rPr>
        <w:t xml:space="preserve"> fácilmente identificables (por ejemplo, oclusi</w:t>
      </w:r>
      <w:r>
        <w:rPr>
          <w:rFonts w:ascii="Arial" w:hAnsi="Arial" w:cs="Arial"/>
          <w:lang w:val="es-ES"/>
        </w:rPr>
        <w:t xml:space="preserve">ones vs lesiones </w:t>
      </w:r>
      <w:proofErr w:type="spellStart"/>
      <w:r>
        <w:rPr>
          <w:rFonts w:ascii="Arial" w:hAnsi="Arial" w:cs="Arial"/>
          <w:lang w:val="es-ES"/>
        </w:rPr>
        <w:t>restenóticas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multiples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reestenosis</w:t>
      </w:r>
      <w:proofErr w:type="spellEnd"/>
      <w:r>
        <w:rPr>
          <w:rFonts w:ascii="Arial" w:hAnsi="Arial" w:cs="Arial"/>
          <w:lang w:val="es-ES"/>
        </w:rPr>
        <w:t xml:space="preserve"> </w:t>
      </w:r>
      <w:r w:rsidRPr="005A462D">
        <w:rPr>
          <w:rFonts w:ascii="Arial" w:hAnsi="Arial" w:cs="Arial"/>
          <w:lang w:val="es-ES"/>
        </w:rPr>
        <w:t>y longitud de reestenosis dentro del ITL). Considerando estas observaciones, el sistema de clasificación de patrones</w:t>
      </w:r>
      <w:r>
        <w:rPr>
          <w:rFonts w:ascii="Arial" w:hAnsi="Arial" w:cs="Arial"/>
          <w:lang w:val="es-ES"/>
        </w:rPr>
        <w:t xml:space="preserve"> de reestenosis se construyó en</w:t>
      </w:r>
      <w:r w:rsidR="00975BDC">
        <w:rPr>
          <w:rFonts w:ascii="Arial" w:hAnsi="Arial" w:cs="Arial"/>
          <w:lang w:val="es-ES"/>
        </w:rPr>
        <w:t xml:space="preserve"> cinco tipos</w:t>
      </w:r>
      <w:r w:rsidRPr="005A462D">
        <w:rPr>
          <w:rFonts w:ascii="Arial" w:hAnsi="Arial" w:cs="Arial"/>
          <w:lang w:val="es-ES"/>
        </w:rPr>
        <w:t>: lesiones focales consistentes en longitudes &lt;20% del ITL, incluyendo patrones de borde proximal y distal; Lesiones multifocales que se combinan con &lt;50% del ITL, incluyendo patrones de borde bilaterales; Lesiones de longitud moderada consistentes en longitudes &lt;50% del ITL; Lesiones difusas que suman un ≥ 50% del ITL</w:t>
      </w:r>
      <w:r>
        <w:rPr>
          <w:rFonts w:ascii="Arial" w:hAnsi="Arial" w:cs="Arial"/>
          <w:lang w:val="es-ES"/>
        </w:rPr>
        <w:t xml:space="preserve"> d</w:t>
      </w:r>
      <w:r w:rsidRPr="009A6A96">
        <w:rPr>
          <w:rFonts w:ascii="Arial" w:hAnsi="Arial" w:cs="Arial"/>
          <w:lang w:val="es-ES"/>
        </w:rPr>
        <w:t xml:space="preserve">e </w:t>
      </w:r>
      <w:r>
        <w:rPr>
          <w:rFonts w:ascii="Arial" w:hAnsi="Arial" w:cs="Arial"/>
          <w:lang w:val="es-ES"/>
        </w:rPr>
        <w:t>naturaleza focal o multifocal; y</w:t>
      </w:r>
      <w:r w:rsidRPr="009A6A96">
        <w:rPr>
          <w:rFonts w:ascii="Arial" w:hAnsi="Arial" w:cs="Arial"/>
          <w:lang w:val="es-ES"/>
        </w:rPr>
        <w:t xml:space="preserve"> oclusiones</w:t>
      </w:r>
      <w:r>
        <w:rPr>
          <w:rFonts w:ascii="Arial" w:hAnsi="Arial" w:cs="Arial"/>
          <w:lang w:val="es-ES"/>
        </w:rPr>
        <w:t xml:space="preserve"> totales</w:t>
      </w:r>
      <w:r w:rsidRPr="009A6A96">
        <w:rPr>
          <w:rFonts w:ascii="Arial" w:hAnsi="Arial" w:cs="Arial"/>
          <w:lang w:val="es-ES"/>
        </w:rPr>
        <w:t>. Es importante destacar que para incluir únicamente patrones de reestenosis clínicamente relevantes en el sistema de clasificación, se requir</w:t>
      </w:r>
      <w:r>
        <w:rPr>
          <w:rFonts w:ascii="Arial" w:hAnsi="Arial" w:cs="Arial"/>
          <w:lang w:val="es-ES"/>
        </w:rPr>
        <w:t>ió una lesión calificativa que represente</w:t>
      </w:r>
      <w:r w:rsidRPr="009A6A96">
        <w:rPr>
          <w:rFonts w:ascii="Arial" w:hAnsi="Arial" w:cs="Arial"/>
          <w:lang w:val="es-ES"/>
        </w:rPr>
        <w:t xml:space="preserve"> una estenosis ≥ 50% del diámetro del vaso de referencia. Además, cualquier lesión observada en las imágenes de revascularización que estaban fuera del ITL fue excluida de la evaluación. La Figura 1 demuestra los patrones propuestos del sistema de clasi</w:t>
      </w:r>
      <w:r>
        <w:rPr>
          <w:rFonts w:ascii="Arial" w:hAnsi="Arial" w:cs="Arial"/>
          <w:lang w:val="es-ES"/>
        </w:rPr>
        <w:t xml:space="preserve">ficación de </w:t>
      </w:r>
      <w:proofErr w:type="spellStart"/>
      <w:r>
        <w:rPr>
          <w:rFonts w:ascii="Arial" w:hAnsi="Arial" w:cs="Arial"/>
          <w:lang w:val="es-ES"/>
        </w:rPr>
        <w:t>restenosis</w:t>
      </w:r>
      <w:proofErr w:type="spellEnd"/>
      <w:r w:rsidRPr="009A6A96">
        <w:rPr>
          <w:rFonts w:ascii="Arial" w:hAnsi="Arial" w:cs="Arial"/>
          <w:lang w:val="es-ES"/>
        </w:rPr>
        <w:t xml:space="preserve">. Una vez desarrollado, el panel </w:t>
      </w:r>
      <w:r>
        <w:rPr>
          <w:rFonts w:ascii="Arial" w:hAnsi="Arial" w:cs="Arial"/>
          <w:lang w:val="es-ES"/>
        </w:rPr>
        <w:t xml:space="preserve">de expertos </w:t>
      </w:r>
      <w:r w:rsidRPr="009A6A96">
        <w:rPr>
          <w:rFonts w:ascii="Arial" w:hAnsi="Arial" w:cs="Arial"/>
          <w:lang w:val="es-ES"/>
        </w:rPr>
        <w:t>aplicó este sistema de clasificación a una serie piloto de 32</w:t>
      </w:r>
      <w:r>
        <w:rPr>
          <w:rFonts w:ascii="Arial" w:hAnsi="Arial" w:cs="Arial"/>
          <w:lang w:val="es-ES"/>
        </w:rPr>
        <w:t xml:space="preserve"> casos qu</w:t>
      </w:r>
      <w:r w:rsidR="00975BDC">
        <w:rPr>
          <w:rFonts w:ascii="Arial" w:hAnsi="Arial" w:cs="Arial"/>
          <w:lang w:val="es-ES"/>
        </w:rPr>
        <w:t>e luego fueron corroborados</w:t>
      </w:r>
      <w:r w:rsidRPr="009A6A96">
        <w:rPr>
          <w:rFonts w:ascii="Arial" w:hAnsi="Arial" w:cs="Arial"/>
          <w:lang w:val="es-ES"/>
        </w:rPr>
        <w:t xml:space="preserve"> por el laboratorio angiográfico cegado al panel puntuaciones. Los resultados indicaron un alto grado de valid</w:t>
      </w:r>
      <w:r>
        <w:rPr>
          <w:rFonts w:ascii="Arial" w:hAnsi="Arial" w:cs="Arial"/>
          <w:lang w:val="es-ES"/>
        </w:rPr>
        <w:t xml:space="preserve">ación con el panel de expertos. </w:t>
      </w:r>
      <w:r w:rsidRPr="009A6A96">
        <w:rPr>
          <w:rFonts w:ascii="Arial" w:hAnsi="Arial" w:cs="Arial"/>
          <w:lang w:val="es-ES"/>
        </w:rPr>
        <w:t>Un caso se consideró no evaluable debido a la imagen incompleta, tres casos fueron descalificados por no cumplir con el requisito de estenosis ≥ 50% de diámetro</w:t>
      </w:r>
      <w:r>
        <w:rPr>
          <w:rFonts w:ascii="Arial" w:hAnsi="Arial" w:cs="Arial"/>
          <w:lang w:val="es-ES"/>
        </w:rPr>
        <w:t>, y en los restantes 28 casos coincidieron</w:t>
      </w:r>
      <w:r w:rsidRPr="009A6A96">
        <w:rPr>
          <w:rFonts w:ascii="Arial" w:hAnsi="Arial" w:cs="Arial"/>
          <w:lang w:val="es-ES"/>
        </w:rPr>
        <w:t xml:space="preserve"> de manera idéntica. Estos resultados validaron la reproducibilidad del sistema de clasificación utilizado por los grupos de puntuación independientes y permitieron que este esfuerzo se aplicara a la evaluación de la cohorte completa de 403 estudios de imagen. Aunque el concepto de emplear un sistema de clasificación para </w:t>
      </w:r>
      <w:r w:rsidRPr="009A6A96">
        <w:rPr>
          <w:rFonts w:ascii="Arial" w:hAnsi="Arial" w:cs="Arial"/>
          <w:lang w:val="es-ES"/>
        </w:rPr>
        <w:lastRenderedPageBreak/>
        <w:t>patrones de reestenosis arterial h</w:t>
      </w:r>
      <w:r>
        <w:rPr>
          <w:rFonts w:ascii="Arial" w:hAnsi="Arial" w:cs="Arial"/>
          <w:lang w:val="es-ES"/>
        </w:rPr>
        <w:t xml:space="preserve">a sido reportado </w:t>
      </w:r>
      <w:proofErr w:type="gramStart"/>
      <w:r>
        <w:rPr>
          <w:rFonts w:ascii="Arial" w:hAnsi="Arial" w:cs="Arial"/>
          <w:lang w:val="es-ES"/>
        </w:rPr>
        <w:t>previamente</w:t>
      </w:r>
      <w:r w:rsidR="00975BDC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,l</w:t>
      </w:r>
      <w:r w:rsidRPr="009A6A96">
        <w:rPr>
          <w:rFonts w:ascii="Arial" w:hAnsi="Arial" w:cs="Arial"/>
          <w:lang w:val="es-ES"/>
        </w:rPr>
        <w:t>a</w:t>
      </w:r>
      <w:proofErr w:type="gramEnd"/>
      <w:r w:rsidRPr="009A6A96">
        <w:rPr>
          <w:rFonts w:ascii="Arial" w:hAnsi="Arial" w:cs="Arial"/>
          <w:lang w:val="es-ES"/>
        </w:rPr>
        <w:t xml:space="preserve"> limitación primaria de tales sistemas de clasificación es la aplicabilidad a la </w:t>
      </w:r>
      <w:proofErr w:type="spellStart"/>
      <w:r w:rsidRPr="009A6A96">
        <w:rPr>
          <w:rFonts w:ascii="Arial" w:hAnsi="Arial" w:cs="Arial"/>
          <w:lang w:val="es-ES"/>
        </w:rPr>
        <w:t>restenosis</w:t>
      </w:r>
      <w:proofErr w:type="spellEnd"/>
      <w:r w:rsidRPr="009A6A96">
        <w:rPr>
          <w:rFonts w:ascii="Arial" w:hAnsi="Arial" w:cs="Arial"/>
          <w:lang w:val="es-ES"/>
        </w:rPr>
        <w:t xml:space="preserve"> </w:t>
      </w:r>
      <w:proofErr w:type="spellStart"/>
      <w:r w:rsidRPr="009A6A96">
        <w:rPr>
          <w:rFonts w:ascii="Arial" w:hAnsi="Arial" w:cs="Arial"/>
          <w:lang w:val="es-ES"/>
        </w:rPr>
        <w:t>intra-stent</w:t>
      </w:r>
      <w:proofErr w:type="spellEnd"/>
      <w:r w:rsidRPr="009A6A96">
        <w:rPr>
          <w:rFonts w:ascii="Arial" w:hAnsi="Arial" w:cs="Arial"/>
          <w:lang w:val="es-ES"/>
        </w:rPr>
        <w:t xml:space="preserve"> solamente, excluyendo así otras modalidades comunes para el tratamient</w:t>
      </w:r>
      <w:r>
        <w:rPr>
          <w:rFonts w:ascii="Arial" w:hAnsi="Arial" w:cs="Arial"/>
          <w:lang w:val="es-ES"/>
        </w:rPr>
        <w:t xml:space="preserve">o de la enfermedad del territorio </w:t>
      </w:r>
      <w:proofErr w:type="spellStart"/>
      <w:r>
        <w:rPr>
          <w:rFonts w:ascii="Arial" w:hAnsi="Arial" w:cs="Arial"/>
          <w:lang w:val="es-ES"/>
        </w:rPr>
        <w:t>femoropoplíteo</w:t>
      </w:r>
      <w:proofErr w:type="spellEnd"/>
      <w:r>
        <w:rPr>
          <w:rFonts w:ascii="Arial" w:hAnsi="Arial" w:cs="Arial"/>
          <w:lang w:val="es-ES"/>
        </w:rPr>
        <w:t>. E</w:t>
      </w:r>
      <w:r w:rsidRPr="009A6A96">
        <w:rPr>
          <w:rFonts w:ascii="Arial" w:hAnsi="Arial" w:cs="Arial"/>
          <w:lang w:val="es-ES"/>
        </w:rPr>
        <w:t xml:space="preserve">ste esfuerzo buscó abordar las limitaciones </w:t>
      </w:r>
      <w:r w:rsidR="00975BDC">
        <w:rPr>
          <w:rFonts w:ascii="Arial" w:hAnsi="Arial" w:cs="Arial"/>
          <w:lang w:val="es-ES"/>
        </w:rPr>
        <w:t xml:space="preserve">de los modelos </w:t>
      </w:r>
      <w:r w:rsidRPr="009A6A96">
        <w:rPr>
          <w:rFonts w:ascii="Arial" w:hAnsi="Arial" w:cs="Arial"/>
          <w:lang w:val="es-ES"/>
        </w:rPr>
        <w:t xml:space="preserve"> existentes proponiendo una herram</w:t>
      </w:r>
      <w:r>
        <w:rPr>
          <w:rFonts w:ascii="Arial" w:hAnsi="Arial" w:cs="Arial"/>
          <w:lang w:val="es-ES"/>
        </w:rPr>
        <w:t>ienta de clasificación independientemente</w:t>
      </w:r>
      <w:r w:rsidRPr="009A6A96">
        <w:rPr>
          <w:rFonts w:ascii="Arial" w:hAnsi="Arial" w:cs="Arial"/>
          <w:lang w:val="es-ES"/>
        </w:rPr>
        <w:t xml:space="preserve"> de dispositivos que pudiera ser aplicada tanto por los operadores individuales como por los laboratorios centrales, El sistema de cinco categorías resultante refleja los patrones de </w:t>
      </w:r>
      <w:proofErr w:type="spellStart"/>
      <w:r w:rsidRPr="009A6A96">
        <w:rPr>
          <w:rFonts w:ascii="Arial" w:hAnsi="Arial" w:cs="Arial"/>
          <w:lang w:val="es-ES"/>
        </w:rPr>
        <w:t>restenosis</w:t>
      </w:r>
      <w:proofErr w:type="spellEnd"/>
      <w:r w:rsidRPr="009A6A96">
        <w:rPr>
          <w:rFonts w:ascii="Arial" w:hAnsi="Arial" w:cs="Arial"/>
          <w:lang w:val="es-ES"/>
        </w:rPr>
        <w:t xml:space="preserve"> comúnmente encontrados en el tratamiento de la enfermed</w:t>
      </w:r>
      <w:r>
        <w:rPr>
          <w:rFonts w:ascii="Arial" w:hAnsi="Arial" w:cs="Arial"/>
          <w:lang w:val="es-ES"/>
        </w:rPr>
        <w:t>ad del territorio mencionado</w:t>
      </w:r>
      <w:r w:rsidRPr="009A6A96">
        <w:rPr>
          <w:rFonts w:ascii="Arial" w:hAnsi="Arial" w:cs="Arial"/>
          <w:lang w:val="es-ES"/>
        </w:rPr>
        <w:t xml:space="preserve"> y el fracaso subsiguiente. Se espera que la aplicabilidad ampliada y el valor descript</w:t>
      </w:r>
      <w:r w:rsidR="00975BDC">
        <w:rPr>
          <w:rFonts w:ascii="Arial" w:hAnsi="Arial" w:cs="Arial"/>
          <w:lang w:val="es-ES"/>
        </w:rPr>
        <w:t>ivo adicional que proporcione este</w:t>
      </w:r>
      <w:r w:rsidRPr="009A6A96">
        <w:rPr>
          <w:rFonts w:ascii="Arial" w:hAnsi="Arial" w:cs="Arial"/>
          <w:lang w:val="es-ES"/>
        </w:rPr>
        <w:t xml:space="preserve"> sistema de clasificación propuesto </w:t>
      </w:r>
      <w:proofErr w:type="gramStart"/>
      <w:r w:rsidRPr="009A6A96">
        <w:rPr>
          <w:rFonts w:ascii="Arial" w:hAnsi="Arial" w:cs="Arial"/>
          <w:lang w:val="es-ES"/>
        </w:rPr>
        <w:t>unificarán</w:t>
      </w:r>
      <w:proofErr w:type="gramEnd"/>
      <w:r w:rsidRPr="009A6A96">
        <w:rPr>
          <w:rFonts w:ascii="Arial" w:hAnsi="Arial" w:cs="Arial"/>
          <w:lang w:val="es-ES"/>
        </w:rPr>
        <w:t xml:space="preserve"> las obse</w:t>
      </w:r>
      <w:r>
        <w:rPr>
          <w:rFonts w:ascii="Arial" w:hAnsi="Arial" w:cs="Arial"/>
          <w:lang w:val="es-ES"/>
        </w:rPr>
        <w:t>rvaciones en cuanto se relacione</w:t>
      </w:r>
      <w:r w:rsidRPr="009A6A96">
        <w:rPr>
          <w:rFonts w:ascii="Arial" w:hAnsi="Arial" w:cs="Arial"/>
          <w:lang w:val="es-ES"/>
        </w:rPr>
        <w:t xml:space="preserve">n con los resultados del tratamiento y facilitarán las estrategias de tratamiento del operador. </w:t>
      </w:r>
    </w:p>
    <w:p w:rsidR="003F6421" w:rsidRDefault="003F6421" w:rsidP="001A6769">
      <w:pPr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 w:rsidR="003F6421" w:rsidRPr="003F6421" w:rsidRDefault="003F6421" w:rsidP="00023CAB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494949"/>
          <w:u w:val="single"/>
          <w:lang w:val="en-US" w:eastAsia="es-ES"/>
        </w:rPr>
      </w:pPr>
      <w:proofErr w:type="spellStart"/>
      <w:r w:rsidRPr="003F6421">
        <w:rPr>
          <w:rFonts w:ascii="Arial" w:eastAsia="Times New Roman" w:hAnsi="Arial" w:cs="Arial"/>
          <w:b/>
          <w:color w:val="494949"/>
          <w:u w:val="single"/>
          <w:lang w:val="en-US" w:eastAsia="es-ES"/>
        </w:rPr>
        <w:t>Bibliografía</w:t>
      </w:r>
      <w:proofErr w:type="spellEnd"/>
    </w:p>
    <w:p w:rsidR="00023CAB" w:rsidRPr="003F6421" w:rsidRDefault="00023CAB" w:rsidP="00023CA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94949"/>
          <w:lang w:val="en-US" w:eastAsia="es-ES"/>
        </w:rPr>
      </w:pPr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1.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Fowkes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FG,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Rudan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D,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Rudan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I, et al. Comparison of global estimates of prevalence and risk factors for peripheral artery disease in 2000 and 2010: a systematic review and analysis. </w:t>
      </w:r>
      <w:proofErr w:type="gramStart"/>
      <w:r w:rsidRPr="003F6421">
        <w:rPr>
          <w:rFonts w:ascii="Arial" w:eastAsia="Times New Roman" w:hAnsi="Arial" w:cs="Arial"/>
          <w:color w:val="494949"/>
          <w:lang w:val="en-US" w:eastAsia="es-ES"/>
        </w:rPr>
        <w:t>Lancet.</w:t>
      </w:r>
      <w:proofErr w:type="gram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2013</w:t>
      </w:r>
      <w:proofErr w:type="gramStart"/>
      <w:r w:rsidRPr="003F6421">
        <w:rPr>
          <w:rFonts w:ascii="Arial" w:eastAsia="Times New Roman" w:hAnsi="Arial" w:cs="Arial"/>
          <w:color w:val="494949"/>
          <w:lang w:val="en-US" w:eastAsia="es-ES"/>
        </w:rPr>
        <w:t>;382:1329</w:t>
      </w:r>
      <w:proofErr w:type="gramEnd"/>
      <w:r w:rsidRPr="003F6421">
        <w:rPr>
          <w:rFonts w:ascii="Arial" w:eastAsia="Times New Roman" w:hAnsi="Arial" w:cs="Arial"/>
          <w:color w:val="494949"/>
          <w:lang w:val="en-US" w:eastAsia="es-ES"/>
        </w:rPr>
        <w:t>-1340.</w:t>
      </w:r>
    </w:p>
    <w:p w:rsidR="00023CAB" w:rsidRPr="003F6421" w:rsidRDefault="00023CAB" w:rsidP="00023CA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94949"/>
          <w:lang w:val="en-US" w:eastAsia="es-ES"/>
        </w:rPr>
      </w:pPr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2.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Schillinger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M,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Minar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E. Claudication: treatment options for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femoropopliteal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disease.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Prog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Cardiovasc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Dis. 2011</w:t>
      </w:r>
      <w:proofErr w:type="gramStart"/>
      <w:r w:rsidRPr="003F6421">
        <w:rPr>
          <w:rFonts w:ascii="Arial" w:eastAsia="Times New Roman" w:hAnsi="Arial" w:cs="Arial"/>
          <w:color w:val="494949"/>
          <w:lang w:val="en-US" w:eastAsia="es-ES"/>
        </w:rPr>
        <w:t>;54:41</w:t>
      </w:r>
      <w:proofErr w:type="gramEnd"/>
      <w:r w:rsidRPr="003F6421">
        <w:rPr>
          <w:rFonts w:ascii="Arial" w:eastAsia="Times New Roman" w:hAnsi="Arial" w:cs="Arial"/>
          <w:color w:val="494949"/>
          <w:lang w:val="en-US" w:eastAsia="es-ES"/>
        </w:rPr>
        <w:t>-46.</w:t>
      </w:r>
    </w:p>
    <w:p w:rsidR="00023CAB" w:rsidRPr="003F6421" w:rsidRDefault="00023CAB" w:rsidP="00023CA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94949"/>
          <w:lang w:val="en-US" w:eastAsia="es-ES"/>
        </w:rPr>
      </w:pPr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3. Conrad MF, Cambria RP, Stone DH, et al. Intermediate results of percutaneous endovascular therapy of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femoropopliteal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occlusive disease: a contemporary series. J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Vasc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Surg. 2006</w:t>
      </w:r>
      <w:proofErr w:type="gramStart"/>
      <w:r w:rsidRPr="003F6421">
        <w:rPr>
          <w:rFonts w:ascii="Arial" w:eastAsia="Times New Roman" w:hAnsi="Arial" w:cs="Arial"/>
          <w:color w:val="494949"/>
          <w:lang w:val="en-US" w:eastAsia="es-ES"/>
        </w:rPr>
        <w:t>;44:762</w:t>
      </w:r>
      <w:proofErr w:type="gramEnd"/>
      <w:r w:rsidRPr="003F6421">
        <w:rPr>
          <w:rFonts w:ascii="Arial" w:eastAsia="Times New Roman" w:hAnsi="Arial" w:cs="Arial"/>
          <w:color w:val="494949"/>
          <w:lang w:val="en-US" w:eastAsia="es-ES"/>
        </w:rPr>
        <w:t>-769.</w:t>
      </w:r>
    </w:p>
    <w:p w:rsidR="00023CAB" w:rsidRPr="003F6421" w:rsidRDefault="00023CAB" w:rsidP="00023CA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94949"/>
          <w:lang w:val="en-US" w:eastAsia="es-ES"/>
        </w:rPr>
      </w:pPr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4.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Otsuka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F, Nakano M,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Sakakura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K, et al. Unique demands of the femoral anatomy and pathology and the need for unique interventions. J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Cardiovasc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Surg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(Torino). 2013</w:t>
      </w:r>
      <w:proofErr w:type="gramStart"/>
      <w:r w:rsidRPr="003F6421">
        <w:rPr>
          <w:rFonts w:ascii="Arial" w:eastAsia="Times New Roman" w:hAnsi="Arial" w:cs="Arial"/>
          <w:color w:val="494949"/>
          <w:lang w:val="en-US" w:eastAsia="es-ES"/>
        </w:rPr>
        <w:t>;54:191</w:t>
      </w:r>
      <w:proofErr w:type="gramEnd"/>
      <w:r w:rsidRPr="003F6421">
        <w:rPr>
          <w:rFonts w:ascii="Arial" w:eastAsia="Times New Roman" w:hAnsi="Arial" w:cs="Arial"/>
          <w:color w:val="494949"/>
          <w:lang w:val="en-US" w:eastAsia="es-ES"/>
        </w:rPr>
        <w:t>-210.</w:t>
      </w:r>
    </w:p>
    <w:p w:rsidR="00023CAB" w:rsidRPr="003F6421" w:rsidRDefault="00023CAB" w:rsidP="00023CA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94949"/>
          <w:lang w:val="en-US" w:eastAsia="es-ES"/>
        </w:rPr>
      </w:pPr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5. Schmidt A,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Piorkowski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M, Werner M, et al. First experience with drug-eluting balloons in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infrapopliteal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arteries: restenosis rate and clinical outcome. J Am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Coll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Cardiol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>. 2011</w:t>
      </w:r>
      <w:proofErr w:type="gramStart"/>
      <w:r w:rsidRPr="003F6421">
        <w:rPr>
          <w:rFonts w:ascii="Arial" w:eastAsia="Times New Roman" w:hAnsi="Arial" w:cs="Arial"/>
          <w:color w:val="494949"/>
          <w:lang w:val="en-US" w:eastAsia="es-ES"/>
        </w:rPr>
        <w:t>;58:1105</w:t>
      </w:r>
      <w:proofErr w:type="gramEnd"/>
      <w:r w:rsidRPr="003F6421">
        <w:rPr>
          <w:rFonts w:ascii="Arial" w:eastAsia="Times New Roman" w:hAnsi="Arial" w:cs="Arial"/>
          <w:color w:val="494949"/>
          <w:lang w:val="en-US" w:eastAsia="es-ES"/>
        </w:rPr>
        <w:t>-1109.</w:t>
      </w:r>
    </w:p>
    <w:p w:rsidR="00023CAB" w:rsidRPr="003F6421" w:rsidRDefault="00023CAB" w:rsidP="00023CA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94949"/>
          <w:lang w:val="en-US" w:eastAsia="es-ES"/>
        </w:rPr>
      </w:pPr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6.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Mehran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R,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Dangas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G,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Abizaid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AS, et al. Angiographic patterns of in-stent restenosis: classification and implications for long-term outcome. </w:t>
      </w:r>
      <w:proofErr w:type="gramStart"/>
      <w:r w:rsidRPr="003F6421">
        <w:rPr>
          <w:rFonts w:ascii="Arial" w:eastAsia="Times New Roman" w:hAnsi="Arial" w:cs="Arial"/>
          <w:color w:val="494949"/>
          <w:lang w:val="en-US" w:eastAsia="es-ES"/>
        </w:rPr>
        <w:t>Circulation.</w:t>
      </w:r>
      <w:proofErr w:type="gram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1999</w:t>
      </w:r>
      <w:proofErr w:type="gramStart"/>
      <w:r w:rsidRPr="003F6421">
        <w:rPr>
          <w:rFonts w:ascii="Arial" w:eastAsia="Times New Roman" w:hAnsi="Arial" w:cs="Arial"/>
          <w:color w:val="494949"/>
          <w:lang w:val="en-US" w:eastAsia="es-ES"/>
        </w:rPr>
        <w:t>;100:1872</w:t>
      </w:r>
      <w:proofErr w:type="gramEnd"/>
      <w:r w:rsidRPr="003F6421">
        <w:rPr>
          <w:rFonts w:ascii="Arial" w:eastAsia="Times New Roman" w:hAnsi="Arial" w:cs="Arial"/>
          <w:color w:val="494949"/>
          <w:lang w:val="en-US" w:eastAsia="es-ES"/>
        </w:rPr>
        <w:t>-1878.</w:t>
      </w:r>
    </w:p>
    <w:p w:rsidR="00023CAB" w:rsidRPr="003F6421" w:rsidRDefault="00023CAB" w:rsidP="00023CA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94949"/>
          <w:lang w:val="en-US" w:eastAsia="es-ES"/>
        </w:rPr>
      </w:pPr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7.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Tosaka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A, Soga Y, Iida O, et al. Classification and clinical impact after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femoropopliteal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stenting. J Am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Coll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Cardiol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>. 2012</w:t>
      </w:r>
      <w:proofErr w:type="gramStart"/>
      <w:r w:rsidRPr="003F6421">
        <w:rPr>
          <w:rFonts w:ascii="Arial" w:eastAsia="Times New Roman" w:hAnsi="Arial" w:cs="Arial"/>
          <w:color w:val="494949"/>
          <w:lang w:val="en-US" w:eastAsia="es-ES"/>
        </w:rPr>
        <w:t>;59:16</w:t>
      </w:r>
      <w:proofErr w:type="gramEnd"/>
      <w:r w:rsidRPr="003F6421">
        <w:rPr>
          <w:rFonts w:ascii="Arial" w:eastAsia="Times New Roman" w:hAnsi="Arial" w:cs="Arial"/>
          <w:color w:val="494949"/>
          <w:lang w:val="en-US" w:eastAsia="es-ES"/>
        </w:rPr>
        <w:t>-23.</w:t>
      </w:r>
    </w:p>
    <w:p w:rsidR="00023CAB" w:rsidRPr="003F6421" w:rsidRDefault="00023CAB" w:rsidP="00023CA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94949"/>
          <w:lang w:val="en-US" w:eastAsia="es-ES"/>
        </w:rPr>
      </w:pPr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8.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Tepe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G, Laird J, </w:t>
      </w:r>
      <w:proofErr w:type="gramStart"/>
      <w:r w:rsidRPr="003F6421">
        <w:rPr>
          <w:rFonts w:ascii="Arial" w:eastAsia="Times New Roman" w:hAnsi="Arial" w:cs="Arial"/>
          <w:color w:val="494949"/>
          <w:lang w:val="en-US" w:eastAsia="es-ES"/>
        </w:rPr>
        <w:t>Schneider</w:t>
      </w:r>
      <w:proofErr w:type="gram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P, et al. Drug-coated balloon versus standard percutaneous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transluminal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angioplasty for the treatment of superficial femoral popliteal peripheral artery disease: 12-month results from the IN.PACT SFA randomized trial. </w:t>
      </w:r>
      <w:proofErr w:type="gramStart"/>
      <w:r w:rsidRPr="003F6421">
        <w:rPr>
          <w:rFonts w:ascii="Arial" w:eastAsia="Times New Roman" w:hAnsi="Arial" w:cs="Arial"/>
          <w:color w:val="494949"/>
          <w:lang w:val="en-US" w:eastAsia="es-ES"/>
        </w:rPr>
        <w:t>Circulation.</w:t>
      </w:r>
      <w:proofErr w:type="gram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2015</w:t>
      </w:r>
      <w:proofErr w:type="gramStart"/>
      <w:r w:rsidRPr="003F6421">
        <w:rPr>
          <w:rFonts w:ascii="Arial" w:eastAsia="Times New Roman" w:hAnsi="Arial" w:cs="Arial"/>
          <w:color w:val="494949"/>
          <w:lang w:val="en-US" w:eastAsia="es-ES"/>
        </w:rPr>
        <w:t>;131:495</w:t>
      </w:r>
      <w:proofErr w:type="gramEnd"/>
      <w:r w:rsidRPr="003F6421">
        <w:rPr>
          <w:rFonts w:ascii="Arial" w:eastAsia="Times New Roman" w:hAnsi="Arial" w:cs="Arial"/>
          <w:color w:val="494949"/>
          <w:lang w:val="en-US" w:eastAsia="es-ES"/>
        </w:rPr>
        <w:t>-502.</w:t>
      </w:r>
    </w:p>
    <w:p w:rsidR="00023CAB" w:rsidRPr="003F6421" w:rsidRDefault="00023CAB" w:rsidP="00023CA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94949"/>
          <w:lang w:val="en-US" w:eastAsia="es-ES"/>
        </w:rPr>
      </w:pPr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9.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Ansel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G. The IN.PACT global clinical study: First report of prospective outcomes using the IN.PACT Admiral DCB in an unrestricted, real world environment. Presented at: TCT; September 2014; Washington, DC</w:t>
      </w:r>
      <w:proofErr w:type="gramStart"/>
      <w:r w:rsidRPr="003F6421">
        <w:rPr>
          <w:rFonts w:ascii="Arial" w:eastAsia="Times New Roman" w:hAnsi="Arial" w:cs="Arial"/>
          <w:color w:val="494949"/>
          <w:lang w:val="en-US" w:eastAsia="es-ES"/>
        </w:rPr>
        <w:t>..</w:t>
      </w:r>
      <w:proofErr w:type="gramEnd"/>
    </w:p>
    <w:p w:rsidR="00023CAB" w:rsidRPr="003F6421" w:rsidRDefault="00023CAB" w:rsidP="00023CA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94949"/>
          <w:lang w:val="en-US" w:eastAsia="es-ES"/>
        </w:rPr>
      </w:pPr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10. McKinsey JF, Zeller T, Rocha-Singh KJ, et al. Lower extremity revascularization using directional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atherectomy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: 12-month prospective results of the DEFINITIVE LE study. J Am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Coll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Cardiol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Interv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>. 2014</w:t>
      </w:r>
      <w:proofErr w:type="gramStart"/>
      <w:r w:rsidRPr="003F6421">
        <w:rPr>
          <w:rFonts w:ascii="Arial" w:eastAsia="Times New Roman" w:hAnsi="Arial" w:cs="Arial"/>
          <w:color w:val="494949"/>
          <w:lang w:val="en-US" w:eastAsia="es-ES"/>
        </w:rPr>
        <w:t>;7:923</w:t>
      </w:r>
      <w:proofErr w:type="gramEnd"/>
      <w:r w:rsidRPr="003F6421">
        <w:rPr>
          <w:rFonts w:ascii="Arial" w:eastAsia="Times New Roman" w:hAnsi="Arial" w:cs="Arial"/>
          <w:color w:val="494949"/>
          <w:lang w:val="en-US" w:eastAsia="es-ES"/>
        </w:rPr>
        <w:t>-933.</w:t>
      </w:r>
    </w:p>
    <w:p w:rsidR="00023CAB" w:rsidRPr="003F6421" w:rsidRDefault="00023CAB" w:rsidP="00023CA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94949"/>
          <w:lang w:val="en-US" w:eastAsia="es-ES"/>
        </w:rPr>
      </w:pPr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11. Zeller T. DEFINITIVE AR: a pilot study of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antirestenosis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treatment. 12-month results: directional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atherectomy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followed by a paclitaxel-coated balloon to inhibit restenosis and </w:t>
      </w:r>
      <w:r w:rsidRPr="003F6421">
        <w:rPr>
          <w:rFonts w:ascii="Arial" w:eastAsia="Times New Roman" w:hAnsi="Arial" w:cs="Arial"/>
          <w:color w:val="494949"/>
          <w:lang w:val="en-US" w:eastAsia="es-ES"/>
        </w:rPr>
        <w:lastRenderedPageBreak/>
        <w:t xml:space="preserve">maintain vessel patency. </w:t>
      </w:r>
      <w:proofErr w:type="gramStart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Presented at: Vascular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InterVentional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Advances (VIVA); 2014; Las Vegas, Nevada.</w:t>
      </w:r>
      <w:proofErr w:type="gramEnd"/>
    </w:p>
    <w:p w:rsidR="00023CAB" w:rsidRPr="003F6421" w:rsidRDefault="00023CAB" w:rsidP="00023CA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94949"/>
          <w:lang w:val="en-US" w:eastAsia="es-ES"/>
        </w:rPr>
      </w:pPr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12. Laird J. </w:t>
      </w:r>
      <w:proofErr w:type="gramStart"/>
      <w:r w:rsidRPr="003F6421">
        <w:rPr>
          <w:rFonts w:ascii="Arial" w:eastAsia="Times New Roman" w:hAnsi="Arial" w:cs="Arial"/>
          <w:color w:val="494949"/>
          <w:lang w:val="en-US" w:eastAsia="es-ES"/>
        </w:rPr>
        <w:t>The Complete SE SFA trial.</w:t>
      </w:r>
      <w:proofErr w:type="gram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</w:t>
      </w:r>
      <w:proofErr w:type="gramStart"/>
      <w:r w:rsidRPr="003F6421">
        <w:rPr>
          <w:rFonts w:ascii="Arial" w:eastAsia="Times New Roman" w:hAnsi="Arial" w:cs="Arial"/>
          <w:color w:val="494949"/>
          <w:lang w:val="en-US" w:eastAsia="es-ES"/>
        </w:rPr>
        <w:t>Presented at: ISET; January 2012; Hollywood, Florida.</w:t>
      </w:r>
      <w:proofErr w:type="gramEnd"/>
    </w:p>
    <w:p w:rsidR="00023CAB" w:rsidRPr="003F6421" w:rsidRDefault="00023CAB" w:rsidP="00023CA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94949"/>
          <w:lang w:val="en-US" w:eastAsia="es-ES"/>
        </w:rPr>
      </w:pPr>
      <w:r w:rsidRPr="003F6421">
        <w:rPr>
          <w:rFonts w:ascii="Arial" w:eastAsia="Times New Roman" w:hAnsi="Arial" w:cs="Arial"/>
          <w:color w:val="494949"/>
          <w:lang w:val="es-ES" w:eastAsia="es-ES"/>
        </w:rPr>
        <w:t xml:space="preserve">13. </w:t>
      </w:r>
      <w:proofErr w:type="spellStart"/>
      <w:r w:rsidRPr="003F6421">
        <w:rPr>
          <w:rFonts w:ascii="Arial" w:eastAsia="Times New Roman" w:hAnsi="Arial" w:cs="Arial"/>
          <w:color w:val="494949"/>
          <w:lang w:val="es-ES" w:eastAsia="es-ES"/>
        </w:rPr>
        <w:t>Matsumura</w:t>
      </w:r>
      <w:proofErr w:type="spellEnd"/>
      <w:r w:rsidRPr="003F6421">
        <w:rPr>
          <w:rFonts w:ascii="Arial" w:eastAsia="Times New Roman" w:hAnsi="Arial" w:cs="Arial"/>
          <w:color w:val="494949"/>
          <w:lang w:val="es-ES" w:eastAsia="es-ES"/>
        </w:rPr>
        <w:t xml:space="preserve"> JS, </w:t>
      </w:r>
      <w:proofErr w:type="spellStart"/>
      <w:r w:rsidRPr="003F6421">
        <w:rPr>
          <w:rFonts w:ascii="Arial" w:eastAsia="Times New Roman" w:hAnsi="Arial" w:cs="Arial"/>
          <w:color w:val="494949"/>
          <w:lang w:val="es-ES" w:eastAsia="es-ES"/>
        </w:rPr>
        <w:t>Yamanouchi</w:t>
      </w:r>
      <w:proofErr w:type="spellEnd"/>
      <w:r w:rsidRPr="003F6421">
        <w:rPr>
          <w:rFonts w:ascii="Arial" w:eastAsia="Times New Roman" w:hAnsi="Arial" w:cs="Arial"/>
          <w:color w:val="494949"/>
          <w:lang w:val="es-ES" w:eastAsia="es-ES"/>
        </w:rPr>
        <w:t xml:space="preserve"> D, </w:t>
      </w:r>
      <w:proofErr w:type="spellStart"/>
      <w:r w:rsidRPr="003F6421">
        <w:rPr>
          <w:rFonts w:ascii="Arial" w:eastAsia="Times New Roman" w:hAnsi="Arial" w:cs="Arial"/>
          <w:color w:val="494949"/>
          <w:lang w:val="es-ES" w:eastAsia="es-ES"/>
        </w:rPr>
        <w:t>Goldstein</w:t>
      </w:r>
      <w:proofErr w:type="spellEnd"/>
      <w:r w:rsidRPr="003F6421">
        <w:rPr>
          <w:rFonts w:ascii="Arial" w:eastAsia="Times New Roman" w:hAnsi="Arial" w:cs="Arial"/>
          <w:color w:val="494949"/>
          <w:lang w:val="es-ES" w:eastAsia="es-ES"/>
        </w:rPr>
        <w:t xml:space="preserve"> JA, et al. </w:t>
      </w:r>
      <w:proofErr w:type="gramStart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The United States study for evaluating endovascular treatments of lesions in the superficial femoral artery and proximal popliteal by using the Protégé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Everflex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nitinol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stent system II (DURABILITY II).</w:t>
      </w:r>
      <w:proofErr w:type="gram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J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Vasc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Surg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2013</w:t>
      </w:r>
      <w:proofErr w:type="gramStart"/>
      <w:r w:rsidRPr="003F6421">
        <w:rPr>
          <w:rFonts w:ascii="Arial" w:eastAsia="Times New Roman" w:hAnsi="Arial" w:cs="Arial"/>
          <w:color w:val="494949"/>
          <w:lang w:val="en-US" w:eastAsia="es-ES"/>
        </w:rPr>
        <w:t>;58:73</w:t>
      </w:r>
      <w:proofErr w:type="gramEnd"/>
      <w:r w:rsidRPr="003F6421">
        <w:rPr>
          <w:rFonts w:ascii="Arial" w:eastAsia="Times New Roman" w:hAnsi="Arial" w:cs="Arial"/>
          <w:color w:val="494949"/>
          <w:lang w:val="en-US" w:eastAsia="es-ES"/>
        </w:rPr>
        <w:t>-83.</w:t>
      </w:r>
    </w:p>
    <w:p w:rsidR="00023CAB" w:rsidRPr="003F6421" w:rsidRDefault="00023CAB" w:rsidP="00023CA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94949"/>
          <w:lang w:eastAsia="es-ES"/>
        </w:rPr>
      </w:pPr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14. </w:t>
      </w:r>
      <w:proofErr w:type="spellStart"/>
      <w:r w:rsidRPr="003F6421">
        <w:rPr>
          <w:rFonts w:ascii="Arial" w:eastAsia="Times New Roman" w:hAnsi="Arial" w:cs="Arial"/>
          <w:color w:val="494949"/>
          <w:lang w:val="en-US" w:eastAsia="es-ES"/>
        </w:rPr>
        <w:t>Brodmann</w:t>
      </w:r>
      <w:proofErr w:type="spellEnd"/>
      <w:r w:rsidRPr="003F6421">
        <w:rPr>
          <w:rFonts w:ascii="Arial" w:eastAsia="Times New Roman" w:hAnsi="Arial" w:cs="Arial"/>
          <w:color w:val="494949"/>
          <w:lang w:val="en-US" w:eastAsia="es-ES"/>
        </w:rPr>
        <w:t xml:space="preserve"> M. Drug-coated balloon treatment for patients with lifestyle limiting claudication: new insights from the IN.PACT global study in-stent restenosis imaging cohort. </w:t>
      </w:r>
      <w:r w:rsidRPr="003F6421">
        <w:rPr>
          <w:rFonts w:ascii="Arial" w:eastAsia="Times New Roman" w:hAnsi="Arial" w:cs="Arial"/>
          <w:color w:val="494949"/>
          <w:lang w:eastAsia="es-ES"/>
        </w:rPr>
        <w:t xml:space="preserve">Vascular </w:t>
      </w:r>
      <w:proofErr w:type="spellStart"/>
      <w:r w:rsidRPr="003F6421">
        <w:rPr>
          <w:rFonts w:ascii="Arial" w:eastAsia="Times New Roman" w:hAnsi="Arial" w:cs="Arial"/>
          <w:color w:val="494949"/>
          <w:lang w:eastAsia="es-ES"/>
        </w:rPr>
        <w:t>InterVentional</w:t>
      </w:r>
      <w:proofErr w:type="spellEnd"/>
      <w:r w:rsidRPr="003F6421">
        <w:rPr>
          <w:rFonts w:ascii="Arial" w:eastAsia="Times New Roman" w:hAnsi="Arial" w:cs="Arial"/>
          <w:color w:val="494949"/>
          <w:lang w:eastAsia="es-ES"/>
        </w:rPr>
        <w:t xml:space="preserve"> </w:t>
      </w:r>
      <w:proofErr w:type="spellStart"/>
      <w:r w:rsidRPr="003F6421">
        <w:rPr>
          <w:rFonts w:ascii="Arial" w:eastAsia="Times New Roman" w:hAnsi="Arial" w:cs="Arial"/>
          <w:color w:val="494949"/>
          <w:lang w:eastAsia="es-ES"/>
        </w:rPr>
        <w:t>Advances</w:t>
      </w:r>
      <w:proofErr w:type="spellEnd"/>
      <w:r w:rsidRPr="003F6421">
        <w:rPr>
          <w:rFonts w:ascii="Arial" w:eastAsia="Times New Roman" w:hAnsi="Arial" w:cs="Arial"/>
          <w:color w:val="494949"/>
          <w:lang w:eastAsia="es-ES"/>
        </w:rPr>
        <w:t xml:space="preserve"> (VIVA); </w:t>
      </w:r>
      <w:proofErr w:type="spellStart"/>
      <w:r w:rsidRPr="003F6421">
        <w:rPr>
          <w:rFonts w:ascii="Arial" w:eastAsia="Times New Roman" w:hAnsi="Arial" w:cs="Arial"/>
          <w:color w:val="494949"/>
          <w:lang w:eastAsia="es-ES"/>
        </w:rPr>
        <w:t>November</w:t>
      </w:r>
      <w:proofErr w:type="spellEnd"/>
      <w:r w:rsidRPr="003F6421">
        <w:rPr>
          <w:rFonts w:ascii="Arial" w:eastAsia="Times New Roman" w:hAnsi="Arial" w:cs="Arial"/>
          <w:color w:val="494949"/>
          <w:lang w:eastAsia="es-ES"/>
        </w:rPr>
        <w:t xml:space="preserve"> 2015; Las Vegas, Nevada.</w:t>
      </w:r>
    </w:p>
    <w:p w:rsidR="00023CAB" w:rsidRPr="00023CAB" w:rsidRDefault="00023CAB" w:rsidP="00975BDC">
      <w:pPr>
        <w:ind w:left="720"/>
        <w:jc w:val="both"/>
        <w:rPr>
          <w:rFonts w:ascii="Arial" w:hAnsi="Arial" w:cs="Arial"/>
          <w:lang w:val="es-ES"/>
        </w:rPr>
      </w:pPr>
    </w:p>
    <w:p w:rsidR="00023CAB" w:rsidRPr="00023CAB" w:rsidRDefault="00023CAB" w:rsidP="00975BDC">
      <w:pPr>
        <w:ind w:left="720"/>
        <w:jc w:val="both"/>
        <w:rPr>
          <w:rFonts w:ascii="Arial" w:hAnsi="Arial" w:cs="Arial"/>
          <w:lang w:val="es-ES"/>
        </w:rPr>
      </w:pPr>
    </w:p>
    <w:p w:rsidR="00023CAB" w:rsidRDefault="00023CAB" w:rsidP="00975BDC">
      <w:pPr>
        <w:ind w:left="720"/>
        <w:jc w:val="both"/>
        <w:rPr>
          <w:rFonts w:ascii="Arial" w:hAnsi="Arial" w:cs="Arial"/>
          <w:lang w:val="es-ES"/>
        </w:rPr>
      </w:pPr>
    </w:p>
    <w:p w:rsidR="00023CAB" w:rsidRDefault="00023CAB" w:rsidP="00975BDC">
      <w:pPr>
        <w:ind w:left="720"/>
        <w:jc w:val="both"/>
        <w:rPr>
          <w:rFonts w:ascii="Arial" w:hAnsi="Arial" w:cs="Arial"/>
          <w:lang w:val="es-ES"/>
        </w:rPr>
      </w:pPr>
    </w:p>
    <w:p w:rsidR="00023CAB" w:rsidRDefault="00023CAB" w:rsidP="00975BDC">
      <w:pPr>
        <w:ind w:left="720"/>
        <w:jc w:val="both"/>
        <w:rPr>
          <w:rFonts w:ascii="Arial" w:hAnsi="Arial" w:cs="Arial"/>
          <w:lang w:val="es-ES"/>
        </w:rPr>
      </w:pPr>
    </w:p>
    <w:p w:rsidR="00023CAB" w:rsidRDefault="00023CAB" w:rsidP="00975BDC">
      <w:pPr>
        <w:ind w:left="720"/>
        <w:jc w:val="both"/>
        <w:rPr>
          <w:rFonts w:ascii="Arial" w:hAnsi="Arial" w:cs="Arial"/>
          <w:lang w:val="es-ES"/>
        </w:rPr>
      </w:pPr>
    </w:p>
    <w:p w:rsidR="00023CAB" w:rsidRDefault="00023CAB" w:rsidP="00975BDC">
      <w:pPr>
        <w:ind w:left="720"/>
        <w:jc w:val="both"/>
        <w:rPr>
          <w:rFonts w:ascii="Arial" w:hAnsi="Arial" w:cs="Arial"/>
          <w:lang w:val="es-ES"/>
        </w:rPr>
      </w:pPr>
    </w:p>
    <w:p w:rsidR="00023CAB" w:rsidRDefault="00023CAB" w:rsidP="00975BDC">
      <w:pPr>
        <w:ind w:left="720"/>
        <w:jc w:val="both"/>
        <w:rPr>
          <w:rFonts w:ascii="Arial" w:hAnsi="Arial" w:cs="Arial"/>
          <w:lang w:val="es-ES"/>
        </w:rPr>
      </w:pPr>
    </w:p>
    <w:p w:rsidR="00023CAB" w:rsidRDefault="00023CAB" w:rsidP="00975BDC">
      <w:pPr>
        <w:ind w:left="720"/>
        <w:jc w:val="both"/>
        <w:rPr>
          <w:rFonts w:ascii="Arial" w:hAnsi="Arial" w:cs="Arial"/>
          <w:lang w:val="es-ES"/>
        </w:rPr>
      </w:pPr>
    </w:p>
    <w:p w:rsidR="00023CAB" w:rsidRDefault="00023CAB" w:rsidP="00975BDC">
      <w:pPr>
        <w:ind w:left="720"/>
        <w:jc w:val="both"/>
        <w:rPr>
          <w:rFonts w:ascii="Arial" w:hAnsi="Arial" w:cs="Arial"/>
          <w:lang w:val="es-ES"/>
        </w:rPr>
      </w:pPr>
    </w:p>
    <w:p w:rsidR="00023CAB" w:rsidRDefault="00023CAB" w:rsidP="00975BDC">
      <w:pPr>
        <w:ind w:left="720"/>
        <w:jc w:val="both"/>
        <w:rPr>
          <w:rFonts w:ascii="Arial" w:hAnsi="Arial" w:cs="Arial"/>
          <w:lang w:val="es-ES"/>
        </w:rPr>
      </w:pPr>
    </w:p>
    <w:p w:rsidR="00023CAB" w:rsidRDefault="00023CAB" w:rsidP="00975BDC">
      <w:pPr>
        <w:ind w:left="720"/>
        <w:jc w:val="both"/>
        <w:rPr>
          <w:rFonts w:ascii="Arial" w:hAnsi="Arial" w:cs="Arial"/>
          <w:lang w:val="es-ES"/>
        </w:rPr>
      </w:pPr>
    </w:p>
    <w:p w:rsidR="00023CAB" w:rsidRDefault="00023CAB" w:rsidP="00975BDC">
      <w:pPr>
        <w:ind w:left="720"/>
        <w:jc w:val="both"/>
        <w:rPr>
          <w:rFonts w:ascii="Arial" w:hAnsi="Arial" w:cs="Arial"/>
          <w:lang w:val="es-ES"/>
        </w:rPr>
      </w:pPr>
    </w:p>
    <w:p w:rsidR="00023CAB" w:rsidRPr="00023CAB" w:rsidRDefault="00023CAB" w:rsidP="00023CAB">
      <w:pPr>
        <w:shd w:val="clear" w:color="auto" w:fill="ECECEC"/>
        <w:spacing w:before="120" w:after="150" w:line="336" w:lineRule="atLeast"/>
        <w:textAlignment w:val="bottom"/>
        <w:rPr>
          <w:rFonts w:ascii="VerbRegular" w:eastAsia="Times New Roman" w:hAnsi="VerbRegular"/>
          <w:color w:val="494949"/>
          <w:sz w:val="32"/>
          <w:szCs w:val="32"/>
          <w:lang w:val="es-ES" w:eastAsia="es-ES"/>
        </w:rPr>
      </w:pPr>
      <w:r>
        <w:rPr>
          <w:rFonts w:ascii="VerbRegular" w:eastAsia="Times New Roman" w:hAnsi="VerbRegular"/>
          <w:color w:val="494949"/>
          <w:sz w:val="32"/>
          <w:szCs w:val="32"/>
          <w:lang w:val="es-ES" w:eastAsia="es-ES"/>
        </w:rPr>
        <w:t>Figura</w:t>
      </w:r>
      <w:r w:rsidRPr="00023CAB">
        <w:rPr>
          <w:rFonts w:ascii="VerbRegular" w:eastAsia="Times New Roman" w:hAnsi="VerbRegular"/>
          <w:color w:val="494949"/>
          <w:sz w:val="32"/>
          <w:szCs w:val="32"/>
          <w:lang w:val="es-ES" w:eastAsia="es-ES"/>
        </w:rPr>
        <w:t xml:space="preserve"> 1.</w:t>
      </w:r>
      <w:r>
        <w:rPr>
          <w:rFonts w:ascii="VerbRegular" w:eastAsia="Times New Roman" w:hAnsi="VerbRegular"/>
          <w:color w:val="494949"/>
          <w:sz w:val="32"/>
          <w:szCs w:val="32"/>
          <w:lang w:val="es-ES" w:eastAsia="es-ES"/>
        </w:rPr>
        <w:t xml:space="preserve"> Sistema de </w:t>
      </w:r>
      <w:proofErr w:type="spellStart"/>
      <w:r>
        <w:rPr>
          <w:rFonts w:ascii="VerbRegular" w:eastAsia="Times New Roman" w:hAnsi="VerbRegular"/>
          <w:color w:val="494949"/>
          <w:sz w:val="32"/>
          <w:szCs w:val="32"/>
          <w:lang w:val="es-ES" w:eastAsia="es-ES"/>
        </w:rPr>
        <w:t>clasificaci</w:t>
      </w:r>
      <w:r w:rsidRPr="00023CAB">
        <w:rPr>
          <w:rFonts w:ascii="VerbRegular" w:eastAsia="Times New Roman" w:hAnsi="VerbRegular"/>
          <w:color w:val="494949"/>
          <w:sz w:val="32"/>
          <w:szCs w:val="32"/>
          <w:lang w:val="es-ES" w:eastAsia="es-ES"/>
        </w:rPr>
        <w:t>n</w:t>
      </w:r>
      <w:proofErr w:type="spellEnd"/>
      <w:r w:rsidRPr="00023CAB">
        <w:rPr>
          <w:rFonts w:ascii="VerbRegular" w:eastAsia="Times New Roman" w:hAnsi="VerbRegular"/>
          <w:color w:val="494949"/>
          <w:sz w:val="32"/>
          <w:szCs w:val="32"/>
          <w:lang w:val="es-ES" w:eastAsia="es-ES"/>
        </w:rPr>
        <w:t xml:space="preserve"> propuesto para </w:t>
      </w:r>
      <w:proofErr w:type="spellStart"/>
      <w:r w:rsidRPr="00023CAB">
        <w:rPr>
          <w:rFonts w:ascii="VerbRegular" w:eastAsia="Times New Roman" w:hAnsi="VerbRegular"/>
          <w:color w:val="494949"/>
          <w:sz w:val="32"/>
          <w:szCs w:val="32"/>
          <w:lang w:val="es-ES" w:eastAsia="es-ES"/>
        </w:rPr>
        <w:t>reestenosis</w:t>
      </w:r>
      <w:proofErr w:type="spellEnd"/>
    </w:p>
    <w:p w:rsidR="00023CAB" w:rsidRPr="00023CAB" w:rsidRDefault="00023CAB" w:rsidP="00975BDC">
      <w:pPr>
        <w:ind w:left="720"/>
        <w:jc w:val="both"/>
        <w:rPr>
          <w:rFonts w:ascii="Arial" w:hAnsi="Arial" w:cs="Arial"/>
          <w:lang w:val="es-ES"/>
        </w:rPr>
      </w:pPr>
    </w:p>
    <w:p w:rsidR="00023CAB" w:rsidRPr="00023CAB" w:rsidRDefault="00023CAB" w:rsidP="00975BDC">
      <w:pPr>
        <w:ind w:left="720"/>
        <w:jc w:val="both"/>
        <w:rPr>
          <w:rFonts w:ascii="Arial" w:hAnsi="Arial" w:cs="Arial"/>
          <w:lang w:val="es-ES"/>
        </w:rPr>
      </w:pPr>
    </w:p>
    <w:p w:rsidR="00B34137" w:rsidRPr="00C23582" w:rsidRDefault="00EF7DB7" w:rsidP="00023CAB">
      <w:pPr>
        <w:ind w:left="-851"/>
        <w:rPr>
          <w:lang w:val="es-ES"/>
        </w:rPr>
      </w:pPr>
      <w:r>
        <w:rPr>
          <w:noProof/>
          <w:lang w:eastAsia="es-AR"/>
        </w:rPr>
        <w:lastRenderedPageBreak/>
        <w:drawing>
          <wp:inline distT="0" distB="0" distL="0" distR="0">
            <wp:extent cx="6790847" cy="4774019"/>
            <wp:effectExtent l="19050" t="0" r="0" b="0"/>
            <wp:docPr id="1" name="Imagen 1" descr="http://evtoday.com/images/articles/2017-03/0317_medtronic_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vtoday.com/images/articles/2017-03/0317_medtronic_fig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846" cy="477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137" w:rsidRPr="00C23582" w:rsidSect="00596D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bMedium-Italic">
    <w:altName w:val="Times New Roman"/>
    <w:panose1 w:val="00000000000000000000"/>
    <w:charset w:val="00"/>
    <w:family w:val="roman"/>
    <w:notTrueType/>
    <w:pitch w:val="default"/>
  </w:font>
  <w:font w:name="Ver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582"/>
    <w:rsid w:val="00023CAB"/>
    <w:rsid w:val="00193846"/>
    <w:rsid w:val="001A6769"/>
    <w:rsid w:val="003F6421"/>
    <w:rsid w:val="005075C8"/>
    <w:rsid w:val="005112B1"/>
    <w:rsid w:val="00975BDC"/>
    <w:rsid w:val="00B34137"/>
    <w:rsid w:val="00C23582"/>
    <w:rsid w:val="00E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582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DB7"/>
    <w:rPr>
      <w:rFonts w:ascii="Tahoma" w:eastAsia="Calibri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1686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hemodinamia</dc:creator>
  <cp:lastModifiedBy>Usuario de Windows</cp:lastModifiedBy>
  <cp:revision>3</cp:revision>
  <dcterms:created xsi:type="dcterms:W3CDTF">2017-05-23T21:15:00Z</dcterms:created>
  <dcterms:modified xsi:type="dcterms:W3CDTF">2017-06-26T11:04:00Z</dcterms:modified>
</cp:coreProperties>
</file>